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45511" w14:paraId="131B86C3" w14:textId="77777777" w:rsidTr="00E0732D">
        <w:trPr>
          <w:trHeight w:val="652"/>
          <w:jc w:val="center"/>
        </w:trPr>
        <w:tc>
          <w:tcPr>
            <w:tcW w:w="3335" w:type="dxa"/>
            <w:tcBorders>
              <w:right w:val="single" w:sz="4" w:space="0" w:color="44546A" w:themeColor="text2"/>
            </w:tcBorders>
            <w:shd w:val="clear" w:color="auto" w:fill="1F3864" w:themeFill="accent1" w:themeFillShade="80"/>
          </w:tcPr>
          <w:p w14:paraId="6FA2F6FC" w14:textId="77777777" w:rsidR="00245511" w:rsidRDefault="00245511" w:rsidP="00245511">
            <w:pPr>
              <w:jc w:val="center"/>
              <w:rPr>
                <w:rFonts w:cs="Arial"/>
                <w:color w:val="FFFFFF" w:themeColor="background1"/>
                <w:sz w:val="32"/>
                <w:szCs w:val="32"/>
                <w:shd w:val="clear" w:color="auto" w:fill="1F3864" w:themeFill="accent1" w:themeFillShade="80"/>
                <w:lang w:val="en-US"/>
              </w:rPr>
            </w:pPr>
          </w:p>
          <w:p w14:paraId="2B7976A3" w14:textId="1D375ACC" w:rsidR="00245511" w:rsidRPr="00906B87" w:rsidRDefault="00245511" w:rsidP="00245511">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7315AE9"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CE33BB1" w14:textId="77777777" w:rsidR="00245511" w:rsidRDefault="00245511" w:rsidP="00245511">
            <w:pPr>
              <w:jc w:val="center"/>
              <w:rPr>
                <w:rFonts w:cs="Arial"/>
                <w:color w:val="FFFFFF" w:themeColor="background1"/>
                <w:sz w:val="32"/>
                <w:szCs w:val="32"/>
                <w:shd w:val="clear" w:color="auto" w:fill="1F3864" w:themeFill="accent1" w:themeFillShade="80"/>
                <w:lang w:val="en-US"/>
              </w:rPr>
            </w:pPr>
          </w:p>
          <w:p w14:paraId="6B26AC0C" w14:textId="4F2E6D98" w:rsidR="00742FA8" w:rsidRDefault="00245511" w:rsidP="00245511">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7A6D97">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DB014B" w14:paraId="425D15D4" w14:textId="77777777" w:rsidTr="00E0732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45511" w:rsidRDefault="005728A3" w:rsidP="005728A3">
            <w:pPr>
              <w:jc w:val="right"/>
              <w:rPr>
                <w:rFonts w:cstheme="minorHAnsi"/>
                <w:b/>
                <w:bCs/>
                <w:color w:val="002060"/>
                <w:sz w:val="28"/>
                <w:szCs w:val="28"/>
                <w:lang w:val="en-US"/>
              </w:rPr>
            </w:pPr>
            <w:r w:rsidRPr="00245511">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E0732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FDC9E7D" w:rsidR="006D3771" w:rsidRPr="006D3771" w:rsidRDefault="008D124A" w:rsidP="006D3771">
            <w:pPr>
              <w:jc w:val="center"/>
              <w:rPr>
                <w:sz w:val="32"/>
                <w:szCs w:val="32"/>
                <w:lang w:val="en-US"/>
              </w:rPr>
            </w:pPr>
            <w:r>
              <w:rPr>
                <w:sz w:val="32"/>
                <w:szCs w:val="32"/>
                <w:lang w:val="en-US"/>
              </w:rPr>
              <w:t>Poland</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CB9D193" w:rsidR="004A628B" w:rsidRDefault="004A628B" w:rsidP="004A628B">
      <w:pPr>
        <w:pStyle w:val="Default"/>
        <w:ind w:left="1080"/>
        <w:rPr>
          <w:color w:val="auto"/>
          <w:sz w:val="22"/>
          <w:szCs w:val="22"/>
          <w:lang w:val="en-US"/>
        </w:rPr>
      </w:pPr>
    </w:p>
    <w:p w14:paraId="01ED2F82" w14:textId="77777777" w:rsidR="00D81FA0" w:rsidRPr="009D38D4" w:rsidRDefault="00D81FA0" w:rsidP="00D81FA0">
      <w:pPr>
        <w:rPr>
          <w:lang w:val="en-GB"/>
        </w:rPr>
      </w:pPr>
      <w:r w:rsidRPr="00D81FA0">
        <w:rPr>
          <w:highlight w:val="yellow"/>
          <w:lang w:val="en-GB"/>
        </w:rPr>
        <w:t>CEPEJ</w:t>
      </w:r>
      <w:r w:rsidRPr="009D38D4">
        <w:rPr>
          <w:lang w:val="en-GB"/>
        </w:rPr>
        <w:t xml:space="preserve"> </w:t>
      </w:r>
    </w:p>
    <w:p w14:paraId="44EAE642" w14:textId="77777777" w:rsidR="00D81FA0" w:rsidRPr="00D81FA0" w:rsidRDefault="00D81FA0" w:rsidP="00D81FA0">
      <w:pPr>
        <w:pStyle w:val="Default"/>
        <w:jc w:val="both"/>
        <w:rPr>
          <w:rFonts w:asciiTheme="minorHAnsi" w:hAnsiTheme="minorHAnsi" w:cstheme="minorHAnsi"/>
          <w:color w:val="auto"/>
          <w:sz w:val="20"/>
          <w:szCs w:val="20"/>
          <w:highlight w:val="yellow"/>
          <w:lang w:val="en-US"/>
        </w:rPr>
      </w:pPr>
      <w:r w:rsidRPr="00D81FA0">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D81FA0">
        <w:rPr>
          <w:rFonts w:asciiTheme="minorHAnsi" w:hAnsiTheme="minorHAnsi" w:cstheme="minorHAnsi"/>
          <w:color w:val="auto"/>
          <w:sz w:val="20"/>
          <w:szCs w:val="20"/>
          <w:highlight w:val="yellow"/>
          <w:lang w:val="en-US"/>
        </w:rPr>
        <w:t>in particular the</w:t>
      </w:r>
      <w:proofErr w:type="gramEnd"/>
      <w:r w:rsidRPr="00D81FA0">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02903EEF" w14:textId="77777777" w:rsidR="00D81FA0" w:rsidRPr="00D81FA0" w:rsidRDefault="00D81FA0" w:rsidP="00D81FA0">
      <w:pPr>
        <w:pStyle w:val="NormalWeb"/>
        <w:jc w:val="both"/>
        <w:rPr>
          <w:rFonts w:asciiTheme="minorHAnsi" w:hAnsiTheme="minorHAnsi" w:cstheme="minorHAnsi"/>
          <w:i w:val="0"/>
          <w:iCs w:val="0"/>
          <w:sz w:val="20"/>
          <w:szCs w:val="20"/>
          <w:lang w:val="en-GB"/>
        </w:rPr>
      </w:pPr>
      <w:r w:rsidRPr="00D81FA0">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D81FA0">
        <w:rPr>
          <w:rFonts w:asciiTheme="minorHAnsi" w:hAnsiTheme="minorHAnsi" w:cstheme="minorHAnsi"/>
          <w:i w:val="0"/>
          <w:iCs w:val="0"/>
          <w:sz w:val="20"/>
          <w:szCs w:val="20"/>
          <w:highlight w:val="yellow"/>
          <w:lang w:val="en-GB"/>
        </w:rPr>
        <w:t xml:space="preserve"> </w:t>
      </w:r>
      <w:hyperlink r:id="rId9" w:history="1">
        <w:r w:rsidRPr="00D81FA0">
          <w:rPr>
            <w:rStyle w:val="Hyperlink"/>
            <w:rFonts w:asciiTheme="minorHAnsi" w:hAnsiTheme="minorHAnsi" w:cstheme="minorHAnsi"/>
            <w:i w:val="0"/>
            <w:iCs w:val="0"/>
            <w:sz w:val="20"/>
            <w:szCs w:val="20"/>
            <w:highlight w:val="yellow"/>
            <w:lang w:val="en-GB"/>
          </w:rPr>
          <w:t>CEPEJ Country profile Poland Scoreboard</w:t>
        </w:r>
      </w:hyperlink>
      <w:r w:rsidRPr="00D81FA0">
        <w:rPr>
          <w:rFonts w:asciiTheme="minorHAnsi" w:hAnsiTheme="minorHAnsi" w:cstheme="minorHAnsi"/>
          <w:i w:val="0"/>
          <w:iCs w:val="0"/>
          <w:sz w:val="20"/>
          <w:szCs w:val="20"/>
          <w:highlight w:val="yellow"/>
          <w:lang w:val="en-GB"/>
        </w:rPr>
        <w:t>.</w:t>
      </w:r>
    </w:p>
    <w:p w14:paraId="72CAF8D7" w14:textId="77777777" w:rsidR="00D81FA0" w:rsidRDefault="00D81FA0" w:rsidP="00D81FA0">
      <w:pPr>
        <w:pStyle w:val="Default"/>
        <w:jc w:val="both"/>
        <w:rPr>
          <w:color w:val="auto"/>
          <w:sz w:val="22"/>
          <w:szCs w:val="22"/>
          <w:lang w:val="en-US"/>
        </w:rPr>
      </w:pPr>
      <w:r w:rsidRPr="00D81FA0">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D81FA0">
          <w:rPr>
            <w:rStyle w:val="Hyperlink"/>
            <w:rFonts w:asciiTheme="minorHAnsi" w:hAnsiTheme="minorHAnsi" w:cstheme="minorHAnsi"/>
            <w:sz w:val="20"/>
            <w:szCs w:val="20"/>
            <w:highlight w:val="yellow"/>
            <w:lang w:val="en-US"/>
          </w:rPr>
          <w:t>christel.schurrer@coe.int</w:t>
        </w:r>
      </w:hyperlink>
      <w:r w:rsidRPr="00D81FA0">
        <w:rPr>
          <w:rFonts w:asciiTheme="minorHAnsi" w:hAnsiTheme="minorHAnsi" w:cstheme="minorHAnsi"/>
          <w:color w:val="auto"/>
          <w:sz w:val="20"/>
          <w:szCs w:val="20"/>
          <w:highlight w:val="yellow"/>
          <w:lang w:val="en-US"/>
        </w:rPr>
        <w:t>)  remains at the disposal of European Commission for any question related to these data</w:t>
      </w:r>
      <w:r>
        <w:rPr>
          <w:color w:val="auto"/>
          <w:sz w:val="22"/>
          <w:szCs w:val="22"/>
          <w:highlight w:val="yellow"/>
          <w:lang w:val="en-US"/>
        </w:rPr>
        <w:t>.</w:t>
      </w:r>
      <w:r>
        <w:rPr>
          <w:color w:val="auto"/>
          <w:sz w:val="22"/>
          <w:szCs w:val="22"/>
          <w:lang w:val="en-US"/>
        </w:rPr>
        <w:t xml:space="preserve">  </w:t>
      </w:r>
    </w:p>
    <w:p w14:paraId="032D875F" w14:textId="77777777" w:rsidR="00D81FA0" w:rsidRPr="00546B57" w:rsidRDefault="00D81FA0" w:rsidP="00D81FA0">
      <w:pPr>
        <w:pStyle w:val="Default"/>
        <w:rPr>
          <w:color w:val="auto"/>
          <w:sz w:val="22"/>
          <w:szCs w:val="22"/>
          <w:lang w:val="en-US"/>
        </w:rPr>
      </w:pPr>
    </w:p>
    <w:p w14:paraId="5396E424" w14:textId="478D31E6"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0EC0187A" w14:textId="248BFB72" w:rsidR="0074060C" w:rsidRDefault="0074060C" w:rsidP="0074060C">
      <w:pPr>
        <w:rPr>
          <w:lang w:val="en-US"/>
        </w:rPr>
      </w:pPr>
    </w:p>
    <w:p w14:paraId="5C3088FD" w14:textId="77777777" w:rsidR="0074060C" w:rsidRPr="009D38D4" w:rsidRDefault="0074060C" w:rsidP="0074060C">
      <w:pPr>
        <w:rPr>
          <w:lang w:val="en-GB"/>
        </w:rPr>
      </w:pPr>
      <w:r w:rsidRPr="009D38D4">
        <w:rPr>
          <w:lang w:val="en-GB"/>
        </w:rPr>
        <w:t xml:space="preserve">CEPEJ </w:t>
      </w:r>
    </w:p>
    <w:p w14:paraId="355127F0" w14:textId="77777777" w:rsidR="0074060C" w:rsidRPr="009D38D4" w:rsidRDefault="0074060C" w:rsidP="0074060C">
      <w:pPr>
        <w:rPr>
          <w:color w:val="0563C1"/>
          <w:u w:val="single"/>
          <w:lang w:val="en-GB" w:eastAsia="fr-FR"/>
        </w:rPr>
      </w:pPr>
      <w:r w:rsidRPr="009D38D4">
        <w:rPr>
          <w:rFonts w:eastAsia="Times New Roman"/>
          <w:lang w:val="en-GB"/>
        </w:rPr>
        <w:t>CEPEJ – Country profile Poland - Scoreboard (2019 data) (</w:t>
      </w:r>
      <w:r w:rsidRPr="009D38D4">
        <w:rPr>
          <w:rFonts w:eastAsia="Times New Roman"/>
          <w:i/>
          <w:iCs/>
          <w:lang w:val="en-GB"/>
        </w:rPr>
        <w:t>content of the link will be available after acceptation of the CEPEJ Study for the Scoreboard by DG-Just</w:t>
      </w:r>
      <w:r w:rsidRPr="009D38D4">
        <w:rPr>
          <w:rFonts w:eastAsia="Times New Roman"/>
          <w:lang w:val="en-GB"/>
        </w:rPr>
        <w:t>)</w:t>
      </w:r>
    </w:p>
    <w:p w14:paraId="0575FA62" w14:textId="77777777" w:rsidR="0074060C" w:rsidRPr="009D38D4" w:rsidRDefault="0000154E" w:rsidP="0074060C">
      <w:pPr>
        <w:rPr>
          <w:color w:val="0563C1"/>
          <w:u w:val="single"/>
          <w:lang w:val="en-GB" w:eastAsia="fr-FR"/>
        </w:rPr>
      </w:pPr>
      <w:hyperlink r:id="rId11" w:history="1">
        <w:r w:rsidR="0074060C" w:rsidRPr="009D38D4">
          <w:rPr>
            <w:rStyle w:val="Hyperlink"/>
            <w:lang w:val="en-GB" w:eastAsia="fr-FR"/>
          </w:rPr>
          <w:t>CEPEJ Country Profiles Poland Scoreboard</w:t>
        </w:r>
      </w:hyperlink>
      <w:r w:rsidR="0074060C" w:rsidRPr="009D38D4">
        <w:rPr>
          <w:color w:val="0563C1"/>
          <w:u w:val="single"/>
          <w:lang w:val="en-GB" w:eastAsia="fr-FR"/>
        </w:rPr>
        <w:t xml:space="preserve"> </w:t>
      </w:r>
    </w:p>
    <w:p w14:paraId="1A132D10" w14:textId="77777777" w:rsidR="0074060C" w:rsidRPr="009D38D4" w:rsidRDefault="0074060C" w:rsidP="0074060C">
      <w:pPr>
        <w:pStyle w:val="ListParagraph"/>
        <w:ind w:left="360"/>
        <w:rPr>
          <w:rFonts w:eastAsia="Times New Roman"/>
          <w:lang w:val="en-GB"/>
        </w:rPr>
      </w:pPr>
    </w:p>
    <w:p w14:paraId="6CB47FC6" w14:textId="77777777" w:rsidR="0074060C" w:rsidRPr="009D38D4" w:rsidRDefault="0074060C" w:rsidP="0074060C">
      <w:pPr>
        <w:rPr>
          <w:lang w:val="en-US"/>
        </w:rPr>
      </w:pPr>
      <w:r w:rsidRPr="009D38D4">
        <w:rPr>
          <w:rFonts w:eastAsia="Times New Roman"/>
          <w:lang w:val="en-GB"/>
        </w:rPr>
        <w:t>CEPEJ European Judicial Systems Evaluation Report – Evaluation cycle 2018-2020 (2018 data) – Part 2 Country profile Poland</w:t>
      </w:r>
    </w:p>
    <w:p w14:paraId="6396BB46" w14:textId="77777777" w:rsidR="0074060C" w:rsidRPr="009D38D4" w:rsidRDefault="0000154E" w:rsidP="0074060C">
      <w:pPr>
        <w:rPr>
          <w:lang w:val="en-US"/>
        </w:rPr>
      </w:pPr>
      <w:hyperlink r:id="rId12" w:anchor="!/vizhome/CEPEJ-Countryprofilev1_0EN/CountryProfileA4part1?CountryParam=Poland" w:history="1">
        <w:r w:rsidR="0074060C" w:rsidRPr="009D38D4">
          <w:rPr>
            <w:rStyle w:val="Hyperlink"/>
            <w:lang w:val="en-US"/>
          </w:rPr>
          <w:t>CEPEJ Evaluation Report - Country Profiles – Poland</w:t>
        </w:r>
      </w:hyperlink>
      <w:r w:rsidR="0074060C" w:rsidRPr="009D38D4">
        <w:rPr>
          <w:lang w:val="en-US"/>
        </w:rPr>
        <w:t xml:space="preserve"> </w:t>
      </w:r>
    </w:p>
    <w:p w14:paraId="289B5F72" w14:textId="77777777" w:rsidR="0074060C" w:rsidRPr="009D38D4" w:rsidRDefault="0074060C" w:rsidP="0074060C">
      <w:pPr>
        <w:pStyle w:val="ListParagraph"/>
        <w:ind w:left="360"/>
        <w:rPr>
          <w:lang w:val="en-US"/>
        </w:rPr>
      </w:pPr>
    </w:p>
    <w:p w14:paraId="6BA96B48" w14:textId="77777777" w:rsidR="0074060C" w:rsidRPr="009D38D4" w:rsidRDefault="0074060C" w:rsidP="0074060C">
      <w:pPr>
        <w:rPr>
          <w:rFonts w:eastAsia="Times New Roman"/>
          <w:lang w:val="en-US"/>
        </w:rPr>
      </w:pPr>
      <w:r w:rsidRPr="009D38D4">
        <w:rPr>
          <w:rFonts w:eastAsia="Times New Roman"/>
          <w:lang w:val="en-GB"/>
        </w:rPr>
        <w:t xml:space="preserve">CEPEJ website – General Country profile Poland (including answers to the Evaluation Scheme) </w:t>
      </w:r>
    </w:p>
    <w:p w14:paraId="5D85A550" w14:textId="77777777" w:rsidR="0074060C" w:rsidRPr="009D38D4" w:rsidRDefault="0000154E" w:rsidP="0074060C">
      <w:pPr>
        <w:rPr>
          <w:u w:val="single"/>
          <w:lang w:val="en-GB"/>
        </w:rPr>
      </w:pPr>
      <w:hyperlink r:id="rId13" w:history="1">
        <w:r w:rsidR="0074060C" w:rsidRPr="009D38D4">
          <w:rPr>
            <w:rStyle w:val="Hyperlink"/>
            <w:lang w:val="en-GB"/>
          </w:rPr>
          <w:t xml:space="preserve">General CEPEJ Country profile </w:t>
        </w:r>
      </w:hyperlink>
    </w:p>
    <w:p w14:paraId="6B23C726" w14:textId="77777777" w:rsidR="0074060C" w:rsidRPr="009D38D4" w:rsidRDefault="0074060C" w:rsidP="0074060C">
      <w:pPr>
        <w:pStyle w:val="ListParagraph"/>
        <w:ind w:left="360"/>
        <w:rPr>
          <w:rFonts w:eastAsia="Times New Roman"/>
          <w:lang w:val="en-GB"/>
        </w:rPr>
      </w:pPr>
    </w:p>
    <w:p w14:paraId="569BFBE2" w14:textId="77777777" w:rsidR="0074060C" w:rsidRPr="009D38D4" w:rsidRDefault="0074060C" w:rsidP="0074060C">
      <w:pPr>
        <w:rPr>
          <w:rFonts w:eastAsia="Times New Roman"/>
          <w:lang w:val="en-GB"/>
        </w:rPr>
      </w:pPr>
      <w:r w:rsidRPr="009D38D4">
        <w:rPr>
          <w:rFonts w:eastAsia="Times New Roman"/>
          <w:lang w:val="en-GB"/>
        </w:rPr>
        <w:t xml:space="preserve">European Judicial Systems CEPEJ Evaluation Report – Evaluation cycle 2018-2020 (2018 data) – Part 1 Tables, </w:t>
      </w:r>
      <w:proofErr w:type="gramStart"/>
      <w:r w:rsidRPr="009D38D4">
        <w:rPr>
          <w:rFonts w:eastAsia="Times New Roman"/>
          <w:lang w:val="en-GB"/>
        </w:rPr>
        <w:t>graphs</w:t>
      </w:r>
      <w:proofErr w:type="gramEnd"/>
      <w:r w:rsidRPr="009D38D4">
        <w:rPr>
          <w:rFonts w:eastAsia="Times New Roman"/>
          <w:lang w:val="en-GB"/>
        </w:rPr>
        <w:t xml:space="preserve"> and analysis</w:t>
      </w:r>
    </w:p>
    <w:p w14:paraId="391AE957" w14:textId="77777777" w:rsidR="0074060C" w:rsidRPr="009D38D4" w:rsidRDefault="0000154E" w:rsidP="0074060C">
      <w:pPr>
        <w:rPr>
          <w:rFonts w:eastAsia="Times New Roman"/>
          <w:lang w:val="en-GB"/>
        </w:rPr>
      </w:pPr>
      <w:hyperlink r:id="rId14" w:history="1">
        <w:r w:rsidR="0074060C" w:rsidRPr="009D38D4">
          <w:rPr>
            <w:rStyle w:val="Hyperlink"/>
            <w:rFonts w:eastAsia="Times New Roman"/>
            <w:lang w:val="en-GB"/>
          </w:rPr>
          <w:t>CEPEJ Evaluation Report 2020 Part 1</w:t>
        </w:r>
      </w:hyperlink>
    </w:p>
    <w:p w14:paraId="58767915" w14:textId="77777777" w:rsidR="0074060C" w:rsidRPr="009D38D4" w:rsidRDefault="0074060C" w:rsidP="0074060C">
      <w:pPr>
        <w:pStyle w:val="ListParagraph"/>
        <w:ind w:left="360"/>
        <w:rPr>
          <w:rFonts w:eastAsia="Times New Roman"/>
          <w:lang w:val="en-GB"/>
        </w:rPr>
      </w:pPr>
    </w:p>
    <w:p w14:paraId="54100999" w14:textId="77777777" w:rsidR="0074060C" w:rsidRPr="009D38D4" w:rsidRDefault="0074060C" w:rsidP="0074060C">
      <w:pPr>
        <w:rPr>
          <w:lang w:val="en-GB"/>
        </w:rPr>
      </w:pPr>
      <w:r w:rsidRPr="009D38D4">
        <w:rPr>
          <w:lang w:val="en-GB"/>
        </w:rPr>
        <w:t xml:space="preserve">CEPEJ Dynamic database of European judicial systems </w:t>
      </w:r>
    </w:p>
    <w:p w14:paraId="064D0CCD" w14:textId="77777777" w:rsidR="0074060C" w:rsidRPr="0074060C" w:rsidRDefault="0000154E" w:rsidP="0074060C">
      <w:pPr>
        <w:rPr>
          <w:lang w:val="en-GB"/>
        </w:rPr>
      </w:pPr>
      <w:hyperlink r:id="rId15" w:history="1">
        <w:r w:rsidR="0074060C" w:rsidRPr="009D38D4">
          <w:rPr>
            <w:rStyle w:val="Hyperlink"/>
            <w:lang w:val="en-GB"/>
          </w:rPr>
          <w:t>CEPEJ-STAT</w:t>
        </w:r>
      </w:hyperlink>
    </w:p>
    <w:p w14:paraId="293A0BD3" w14:textId="77777777" w:rsidR="0074060C" w:rsidRPr="0074060C" w:rsidRDefault="0074060C" w:rsidP="0074060C">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4E15C156" w:rsidR="00734D8B" w:rsidRDefault="00734D8B" w:rsidP="00734D8B">
      <w:pPr>
        <w:rPr>
          <w:lang w:val="en-US"/>
        </w:rPr>
      </w:pPr>
    </w:p>
    <w:p w14:paraId="5A77B1E3" w14:textId="77777777" w:rsidR="00090F6F" w:rsidRPr="000E1AC2" w:rsidRDefault="00090F6F" w:rsidP="00090F6F">
      <w:pPr>
        <w:rPr>
          <w:rFonts w:cstheme="minorHAnsi"/>
          <w:lang w:val="en-US"/>
        </w:rPr>
      </w:pPr>
      <w:r w:rsidRPr="00090F6F">
        <w:rPr>
          <w:rFonts w:cstheme="minorHAnsi"/>
          <w:highlight w:val="yellow"/>
          <w:lang w:val="en-US"/>
        </w:rPr>
        <w:t>Department for the Execution of Judgments of the European Court of Human Rights</w:t>
      </w:r>
    </w:p>
    <w:p w14:paraId="415E2BA7" w14:textId="77777777" w:rsidR="00090F6F" w:rsidRPr="00090F6F" w:rsidRDefault="00090F6F" w:rsidP="00090F6F">
      <w:pPr>
        <w:jc w:val="both"/>
        <w:rPr>
          <w:rFonts w:cstheme="minorHAnsi"/>
          <w:highlight w:val="yellow"/>
          <w:lang w:val="en-GB"/>
        </w:rPr>
      </w:pPr>
      <w:r w:rsidRPr="00090F6F">
        <w:rPr>
          <w:rFonts w:cstheme="minorHAnsi"/>
          <w:highlight w:val="yellow"/>
          <w:u w:val="single"/>
          <w:lang w:val="en-GB"/>
        </w:rPr>
        <w:t xml:space="preserve">Xero </w:t>
      </w:r>
      <w:proofErr w:type="spellStart"/>
      <w:r w:rsidRPr="00090F6F">
        <w:rPr>
          <w:rFonts w:cstheme="minorHAnsi"/>
          <w:highlight w:val="yellow"/>
          <w:u w:val="single"/>
          <w:lang w:val="en-GB"/>
        </w:rPr>
        <w:t>Flor</w:t>
      </w:r>
      <w:proofErr w:type="spellEnd"/>
      <w:r w:rsidRPr="00090F6F">
        <w:rPr>
          <w:rFonts w:cstheme="minorHAnsi"/>
          <w:highlight w:val="yellow"/>
          <w:u w:val="single"/>
          <w:lang w:val="en-GB"/>
        </w:rPr>
        <w:t xml:space="preserve"> w </w:t>
      </w:r>
      <w:proofErr w:type="spellStart"/>
      <w:r w:rsidRPr="00090F6F">
        <w:rPr>
          <w:rFonts w:cstheme="minorHAnsi"/>
          <w:highlight w:val="yellow"/>
          <w:u w:val="single"/>
          <w:lang w:val="en-GB"/>
        </w:rPr>
        <w:t>Polsce</w:t>
      </w:r>
      <w:proofErr w:type="spellEnd"/>
      <w:r w:rsidRPr="00090F6F">
        <w:rPr>
          <w:rFonts w:cstheme="minorHAnsi"/>
          <w:highlight w:val="yellow"/>
          <w:u w:val="single"/>
          <w:lang w:val="en-GB"/>
        </w:rPr>
        <w:t xml:space="preserve"> sp. z </w:t>
      </w:r>
      <w:proofErr w:type="spellStart"/>
      <w:r w:rsidRPr="00090F6F">
        <w:rPr>
          <w:rFonts w:cstheme="minorHAnsi"/>
          <w:highlight w:val="yellow"/>
          <w:u w:val="single"/>
          <w:lang w:val="en-GB"/>
        </w:rPr>
        <w:t>o.o</w:t>
      </w:r>
      <w:proofErr w:type="spellEnd"/>
      <w:r w:rsidRPr="00090F6F">
        <w:rPr>
          <w:rFonts w:cstheme="minorHAnsi"/>
          <w:b/>
          <w:bCs/>
          <w:i/>
          <w:iCs/>
          <w:highlight w:val="yellow"/>
          <w:lang w:val="en-GB"/>
        </w:rPr>
        <w:t>.</w:t>
      </w:r>
      <w:r w:rsidRPr="00090F6F">
        <w:rPr>
          <w:rFonts w:cstheme="minorHAnsi"/>
          <w:b/>
          <w:bCs/>
          <w:highlight w:val="yellow"/>
          <w:lang w:val="en-GB"/>
        </w:rPr>
        <w:t xml:space="preserve"> </w:t>
      </w:r>
      <w:r w:rsidRPr="00090F6F">
        <w:rPr>
          <w:rFonts w:cstheme="minorHAnsi"/>
          <w:highlight w:val="yellow"/>
          <w:lang w:val="en-GB"/>
        </w:rPr>
        <w:t>(4907/18) (ENHA)</w:t>
      </w:r>
      <w:bookmarkStart w:id="3" w:name="_Hlk87273871"/>
      <w:r w:rsidRPr="00090F6F">
        <w:rPr>
          <w:rFonts w:cstheme="minorHAnsi"/>
          <w:highlight w:val="yellow"/>
          <w:lang w:val="en-GB"/>
        </w:rPr>
        <w:t>: This case mostly concerns the infringement of the right to a tribunal established by law on account of the participation in the Constitutional Court’s panel that in 2017 rejected the applicant company’s constitutional complaint of Judge M.M., whose election to the Constitutional Court in 2015 was vitiated by grave irregularities that impaired the very essence of the right at issue (violation of Article 6 § 1 of the Convention, right to a tribunal established by law).</w:t>
      </w:r>
      <w:bookmarkEnd w:id="3"/>
      <w:r w:rsidRPr="00090F6F">
        <w:rPr>
          <w:rFonts w:cstheme="minorHAnsi"/>
          <w:highlight w:val="yellow"/>
          <w:lang w:val="en-GB"/>
        </w:rPr>
        <w:t xml:space="preserve"> A fundamental rule applicable to the election of Constitutional Court judges was breached as the eighth-term </w:t>
      </w:r>
      <w:r w:rsidRPr="00090F6F">
        <w:rPr>
          <w:rFonts w:cstheme="minorHAnsi"/>
          <w:i/>
          <w:iCs/>
          <w:highlight w:val="yellow"/>
          <w:lang w:val="en-GB"/>
        </w:rPr>
        <w:t>Sejm</w:t>
      </w:r>
      <w:r w:rsidRPr="00090F6F">
        <w:rPr>
          <w:rFonts w:cstheme="minorHAnsi"/>
          <w:highlight w:val="yellow"/>
          <w:lang w:val="en-GB"/>
        </w:rPr>
        <w:t> proceeded to elect three Constitutional Court judges, including M.M., even though the respective seats had already been filled by the three judges elected by the previous </w:t>
      </w:r>
      <w:r w:rsidRPr="00090F6F">
        <w:rPr>
          <w:rFonts w:cstheme="minorHAnsi"/>
          <w:i/>
          <w:iCs/>
          <w:highlight w:val="yellow"/>
          <w:lang w:val="en-GB"/>
        </w:rPr>
        <w:t>Sejm</w:t>
      </w:r>
      <w:r w:rsidRPr="00090F6F">
        <w:rPr>
          <w:rFonts w:cstheme="minorHAnsi"/>
          <w:highlight w:val="yellow"/>
          <w:lang w:val="en-GB"/>
        </w:rPr>
        <w:t>.</w:t>
      </w:r>
    </w:p>
    <w:p w14:paraId="54BD6EDF" w14:textId="77777777" w:rsidR="00090F6F" w:rsidRPr="00090F6F" w:rsidRDefault="00090F6F" w:rsidP="00090F6F">
      <w:pPr>
        <w:jc w:val="both"/>
        <w:rPr>
          <w:rFonts w:cstheme="minorHAnsi"/>
          <w:highlight w:val="yellow"/>
          <w:lang w:val="en-GB"/>
        </w:rPr>
      </w:pPr>
      <w:r w:rsidRPr="00090F6F">
        <w:rPr>
          <w:rFonts w:cstheme="minorHAnsi"/>
          <w:highlight w:val="yellow"/>
          <w:lang w:val="en-GB"/>
        </w:rPr>
        <w:t xml:space="preserve">Presentation on </w:t>
      </w:r>
      <w:proofErr w:type="spellStart"/>
      <w:r w:rsidRPr="00090F6F">
        <w:rPr>
          <w:rFonts w:cstheme="minorHAnsi"/>
          <w:highlight w:val="yellow"/>
          <w:lang w:val="en-GB"/>
        </w:rPr>
        <w:t>Hudoc.exec</w:t>
      </w:r>
      <w:proofErr w:type="spellEnd"/>
      <w:r w:rsidRPr="00090F6F">
        <w:rPr>
          <w:rFonts w:cstheme="minorHAnsi"/>
          <w:highlight w:val="yellow"/>
          <w:lang w:val="en-GB"/>
        </w:rPr>
        <w:t xml:space="preserve">: </w:t>
      </w:r>
      <w:hyperlink r:id="rId16" w:history="1">
        <w:r w:rsidRPr="00090F6F">
          <w:rPr>
            <w:rStyle w:val="Hyperlink"/>
            <w:rFonts w:cstheme="minorHAnsi"/>
            <w:highlight w:val="yellow"/>
            <w:lang w:val="en-GB"/>
          </w:rPr>
          <w:t xml:space="preserve">Xero </w:t>
        </w:r>
        <w:proofErr w:type="spellStart"/>
        <w:r w:rsidRPr="00090F6F">
          <w:rPr>
            <w:rStyle w:val="Hyperlink"/>
            <w:rFonts w:cstheme="minorHAnsi"/>
            <w:highlight w:val="yellow"/>
            <w:lang w:val="en-GB"/>
          </w:rPr>
          <w:t>Flor</w:t>
        </w:r>
        <w:proofErr w:type="spellEnd"/>
        <w:r w:rsidRPr="00090F6F">
          <w:rPr>
            <w:rStyle w:val="Hyperlink"/>
            <w:rFonts w:cstheme="minorHAnsi"/>
            <w:highlight w:val="yellow"/>
            <w:lang w:val="en-GB"/>
          </w:rPr>
          <w:t xml:space="preserve"> w </w:t>
        </w:r>
        <w:proofErr w:type="spellStart"/>
        <w:r w:rsidRPr="00090F6F">
          <w:rPr>
            <w:rStyle w:val="Hyperlink"/>
            <w:rFonts w:cstheme="minorHAnsi"/>
            <w:highlight w:val="yellow"/>
            <w:lang w:val="en-GB"/>
          </w:rPr>
          <w:t>Polsce</w:t>
        </w:r>
        <w:proofErr w:type="spellEnd"/>
        <w:r w:rsidRPr="00090F6F">
          <w:rPr>
            <w:rStyle w:val="Hyperlink"/>
            <w:rFonts w:cstheme="minorHAnsi"/>
            <w:highlight w:val="yellow"/>
            <w:lang w:val="en-GB"/>
          </w:rPr>
          <w:t xml:space="preserve"> sp. </w:t>
        </w:r>
        <w:proofErr w:type="spellStart"/>
        <w:r w:rsidRPr="00090F6F">
          <w:rPr>
            <w:rStyle w:val="Hyperlink"/>
            <w:rFonts w:cstheme="minorHAnsi"/>
            <w:highlight w:val="yellow"/>
            <w:lang w:val="en-GB"/>
          </w:rPr>
          <w:t>z.o.o</w:t>
        </w:r>
        <w:proofErr w:type="spellEnd"/>
        <w:r w:rsidRPr="00090F6F">
          <w:rPr>
            <w:rStyle w:val="Hyperlink"/>
            <w:rFonts w:cstheme="minorHAnsi"/>
            <w:highlight w:val="yellow"/>
            <w:lang w:val="en-GB"/>
          </w:rPr>
          <w:t>.</w:t>
        </w:r>
      </w:hyperlink>
    </w:p>
    <w:p w14:paraId="02534C9D" w14:textId="77777777" w:rsidR="00090F6F" w:rsidRPr="004919C7" w:rsidRDefault="00090F6F" w:rsidP="00090F6F">
      <w:pPr>
        <w:jc w:val="both"/>
        <w:rPr>
          <w:rFonts w:ascii="Arial" w:hAnsi="Arial" w:cs="Arial"/>
          <w:lang w:val="en-GB"/>
        </w:rPr>
      </w:pPr>
      <w:r w:rsidRPr="00090F6F">
        <w:rPr>
          <w:rFonts w:cstheme="minorHAnsi"/>
          <w:highlight w:val="yellow"/>
          <w:lang w:val="en-GB"/>
        </w:rPr>
        <w:t>New case so no developments in 2021 but above link provided for information</w:t>
      </w:r>
      <w:r w:rsidRPr="00E73648">
        <w:rPr>
          <w:rFonts w:ascii="Arial" w:hAnsi="Arial" w:cs="Arial"/>
          <w:lang w:val="en-GB"/>
        </w:rPr>
        <w:t>.</w:t>
      </w:r>
    </w:p>
    <w:p w14:paraId="31C08294" w14:textId="77777777" w:rsidR="00090F6F" w:rsidRPr="00090F6F" w:rsidRDefault="00090F6F" w:rsidP="00734D8B">
      <w:pPr>
        <w:rPr>
          <w:lang w:val="en-GB"/>
        </w:rPr>
      </w:pPr>
    </w:p>
    <w:p w14:paraId="6E201B8F" w14:textId="77777777" w:rsidR="00FE2BC7" w:rsidRPr="000E1AC2" w:rsidRDefault="00FE2BC7" w:rsidP="00FE2BC7">
      <w:pPr>
        <w:rPr>
          <w:rFonts w:cstheme="minorHAnsi"/>
          <w:lang w:val="en-US"/>
        </w:rPr>
      </w:pPr>
      <w:r w:rsidRPr="00090F6F">
        <w:rPr>
          <w:rFonts w:cstheme="minorHAnsi"/>
          <w:highlight w:val="yellow"/>
          <w:lang w:val="en-US"/>
        </w:rPr>
        <w:lastRenderedPageBreak/>
        <w:t>Department for the Execution of Judgments of the European Court of Human Rights</w:t>
      </w:r>
    </w:p>
    <w:p w14:paraId="0679E389" w14:textId="77777777" w:rsidR="00FE2BC7" w:rsidRPr="00FE2BC7" w:rsidRDefault="00FE2BC7" w:rsidP="00FE2BC7">
      <w:pPr>
        <w:jc w:val="both"/>
        <w:rPr>
          <w:rFonts w:cstheme="minorHAnsi"/>
          <w:highlight w:val="yellow"/>
          <w:lang w:val="en-GB"/>
        </w:rPr>
      </w:pPr>
      <w:r w:rsidRPr="00FE2BC7">
        <w:rPr>
          <w:rFonts w:cstheme="minorHAnsi"/>
          <w:highlight w:val="yellow"/>
          <w:lang w:val="en-GB"/>
        </w:rPr>
        <w:t>New case so no developments in 2021 but above link provided for information.</w:t>
      </w:r>
    </w:p>
    <w:p w14:paraId="0D1AC548" w14:textId="77777777" w:rsidR="00FE2BC7" w:rsidRPr="00FE2BC7" w:rsidRDefault="00FE2BC7" w:rsidP="00FE2BC7">
      <w:pPr>
        <w:jc w:val="both"/>
        <w:rPr>
          <w:rFonts w:cstheme="minorHAnsi"/>
          <w:highlight w:val="yellow"/>
          <w:lang w:val="en-GB"/>
        </w:rPr>
      </w:pPr>
      <w:proofErr w:type="spellStart"/>
      <w:r w:rsidRPr="00FE2BC7">
        <w:rPr>
          <w:rFonts w:cstheme="minorHAnsi"/>
          <w:highlight w:val="yellow"/>
          <w:u w:val="single"/>
          <w:lang w:val="en-GB"/>
        </w:rPr>
        <w:t>Reczkowicz</w:t>
      </w:r>
      <w:proofErr w:type="spellEnd"/>
      <w:r w:rsidRPr="00FE2BC7">
        <w:rPr>
          <w:rFonts w:cstheme="minorHAnsi"/>
          <w:highlight w:val="yellow"/>
          <w:lang w:val="en-GB"/>
        </w:rPr>
        <w:t xml:space="preserve"> (43447/19) (to be classified at the March 2022 CM DH): In this case the European Court found that judges of the Disciplinary Chamber in the Supreme Court that dismissed the applicant’s cassation appeal against disciplinary penalty in 2019 were appointed in a deficient judicial appointment procedure involving the National Council of the Judiciary lacking independence from legislature and executive. The irregularities in the appointment process compromised the legitimacy of this Chamber to the extent that it did lack and continues to lack the attributes of a “tribunal” which is “lawful” for the purposes of Article 6 § 1</w:t>
      </w:r>
      <w:bookmarkStart w:id="4" w:name="Conclusions_violation"/>
      <w:bookmarkEnd w:id="4"/>
      <w:r w:rsidRPr="00FE2BC7">
        <w:rPr>
          <w:rFonts w:cstheme="minorHAnsi"/>
          <w:highlight w:val="yellow"/>
          <w:lang w:val="en-GB"/>
        </w:rPr>
        <w:t xml:space="preserve"> of the Convention.</w:t>
      </w:r>
    </w:p>
    <w:p w14:paraId="570F0BB5" w14:textId="77777777" w:rsidR="00FE2BC7" w:rsidRPr="00FE2BC7" w:rsidRDefault="00FE2BC7" w:rsidP="00FE2BC7">
      <w:pPr>
        <w:jc w:val="both"/>
        <w:rPr>
          <w:rFonts w:cstheme="minorHAnsi"/>
          <w:highlight w:val="yellow"/>
          <w:u w:val="single"/>
          <w:lang w:val="en-GB"/>
        </w:rPr>
      </w:pPr>
      <w:r w:rsidRPr="00FE2BC7">
        <w:rPr>
          <w:rFonts w:cstheme="minorHAnsi"/>
          <w:highlight w:val="yellow"/>
          <w:lang w:val="en-GB"/>
        </w:rPr>
        <w:t xml:space="preserve">Presentation on </w:t>
      </w:r>
      <w:proofErr w:type="spellStart"/>
      <w:r w:rsidRPr="00FE2BC7">
        <w:rPr>
          <w:rFonts w:cstheme="minorHAnsi"/>
          <w:highlight w:val="yellow"/>
          <w:lang w:val="en-GB"/>
        </w:rPr>
        <w:t>Hudoc.exec</w:t>
      </w:r>
      <w:proofErr w:type="spellEnd"/>
      <w:r w:rsidRPr="00FE2BC7">
        <w:rPr>
          <w:rFonts w:cstheme="minorHAnsi"/>
          <w:highlight w:val="yellow"/>
          <w:lang w:val="en-GB"/>
        </w:rPr>
        <w:t xml:space="preserve">: </w:t>
      </w:r>
      <w:hyperlink r:id="rId17" w:history="1">
        <w:proofErr w:type="spellStart"/>
        <w:r w:rsidRPr="00FE2BC7">
          <w:rPr>
            <w:rStyle w:val="Hyperlink"/>
            <w:rFonts w:cstheme="minorHAnsi"/>
            <w:highlight w:val="yellow"/>
            <w:lang w:val="en-GB"/>
          </w:rPr>
          <w:t>Reczkowicz</w:t>
        </w:r>
        <w:proofErr w:type="spellEnd"/>
      </w:hyperlink>
    </w:p>
    <w:p w14:paraId="77411390" w14:textId="77777777" w:rsidR="00FE2BC7" w:rsidRPr="00FE2BC7" w:rsidRDefault="00FE2BC7" w:rsidP="00FE2BC7">
      <w:pPr>
        <w:jc w:val="both"/>
        <w:rPr>
          <w:rFonts w:cstheme="minorHAnsi"/>
          <w:lang w:val="en-GB"/>
        </w:rPr>
      </w:pPr>
      <w:r w:rsidRPr="00FE2BC7">
        <w:rPr>
          <w:rFonts w:cstheme="minorHAnsi"/>
          <w:highlight w:val="yellow"/>
          <w:lang w:val="en-GB"/>
        </w:rPr>
        <w:t>New case so no developments in 2021 but above link provided for information.</w:t>
      </w:r>
    </w:p>
    <w:p w14:paraId="5CF3EF0A" w14:textId="152639E3" w:rsidR="00FE2BC7" w:rsidRDefault="00FE2BC7" w:rsidP="00734D8B">
      <w:pPr>
        <w:rPr>
          <w:lang w:val="en-GB"/>
        </w:rPr>
      </w:pPr>
    </w:p>
    <w:p w14:paraId="7687787A" w14:textId="0F96022F" w:rsidR="00FE2BC7" w:rsidRDefault="00FE2BC7" w:rsidP="00734D8B">
      <w:pPr>
        <w:rPr>
          <w:lang w:val="en-GB"/>
        </w:rPr>
      </w:pPr>
    </w:p>
    <w:p w14:paraId="08DE8DE9" w14:textId="77777777" w:rsidR="00FE2BC7" w:rsidRDefault="00FE2BC7" w:rsidP="00734D8B">
      <w:pPr>
        <w:rPr>
          <w:lang w:val="en-GB"/>
        </w:rPr>
      </w:pPr>
    </w:p>
    <w:p w14:paraId="34C1B642" w14:textId="77777777" w:rsidR="00FE2BC7" w:rsidRPr="000E1AC2" w:rsidRDefault="00FE2BC7" w:rsidP="00734D8B">
      <w:pPr>
        <w:rPr>
          <w:lang w:val="en-GB"/>
        </w:rPr>
      </w:pPr>
    </w:p>
    <w:p w14:paraId="32BBFBF3" w14:textId="77777777" w:rsidR="000E1AC2" w:rsidRPr="000E1AC2" w:rsidRDefault="000E1AC2" w:rsidP="000E1AC2">
      <w:pPr>
        <w:rPr>
          <w:highlight w:val="yellow"/>
          <w:lang w:val="en-US"/>
        </w:rPr>
      </w:pPr>
      <w:r w:rsidRPr="000E1AC2">
        <w:rPr>
          <w:highlight w:val="yellow"/>
          <w:lang w:val="en-US"/>
        </w:rPr>
        <w:t>GRECO</w:t>
      </w:r>
    </w:p>
    <w:p w14:paraId="70BD64CD" w14:textId="77777777" w:rsidR="000E1AC2" w:rsidRPr="000E1AC2" w:rsidRDefault="0000154E" w:rsidP="000E1AC2">
      <w:pPr>
        <w:rPr>
          <w:rStyle w:val="Hyperlink"/>
          <w:highlight w:val="yellow"/>
          <w:lang w:val="en-GB"/>
        </w:rPr>
      </w:pPr>
      <w:hyperlink r:id="rId18" w:history="1">
        <w:r w:rsidR="000E1AC2" w:rsidRPr="000E1AC2">
          <w:rPr>
            <w:rStyle w:val="Hyperlink"/>
            <w:highlight w:val="yellow"/>
            <w:lang w:val="en-GB"/>
          </w:rPr>
          <w:t>Compliance Report</w:t>
        </w:r>
      </w:hyperlink>
    </w:p>
    <w:p w14:paraId="2CD11046"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6B6A1462" w14:textId="77777777" w:rsidR="000E1AC2" w:rsidRPr="000E1AC2" w:rsidRDefault="0000154E" w:rsidP="000E1AC2">
      <w:pPr>
        <w:rPr>
          <w:rStyle w:val="Hyperlink"/>
          <w:highlight w:val="yellow"/>
          <w:lang w:val="en-GB"/>
        </w:rPr>
      </w:pPr>
      <w:hyperlink r:id="rId19" w:history="1">
        <w:r w:rsidR="000E1AC2" w:rsidRPr="000E1AC2">
          <w:rPr>
            <w:rStyle w:val="Hyperlink"/>
            <w:highlight w:val="yellow"/>
            <w:lang w:val="en-GB"/>
          </w:rPr>
          <w:t>Interim Compliance Report</w:t>
        </w:r>
      </w:hyperlink>
    </w:p>
    <w:p w14:paraId="5F9CF454"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13D94DBA" w14:textId="12879677" w:rsidR="009D38D4" w:rsidRPr="000E1AC2" w:rsidRDefault="009D38D4" w:rsidP="00734D8B">
      <w:pPr>
        <w:rPr>
          <w:lang w:val="en-GB"/>
        </w:rPr>
      </w:pPr>
    </w:p>
    <w:p w14:paraId="76A4080D" w14:textId="77777777" w:rsidR="009D38D4" w:rsidRDefault="009D38D4" w:rsidP="00734D8B">
      <w:pPr>
        <w:rPr>
          <w:lang w:val="en-US"/>
        </w:rPr>
      </w:pPr>
    </w:p>
    <w:p w14:paraId="4AF9EC7C" w14:textId="3CE8C56F" w:rsidR="00734D8B" w:rsidRDefault="00734D8B" w:rsidP="00734D8B">
      <w:pPr>
        <w:rPr>
          <w:lang w:val="en-US"/>
        </w:rPr>
      </w:pPr>
      <w:r>
        <w:rPr>
          <w:lang w:val="en-US"/>
        </w:rPr>
        <w:t>GRECO</w:t>
      </w:r>
    </w:p>
    <w:p w14:paraId="4F7D8535" w14:textId="77777777" w:rsidR="008D124A" w:rsidRPr="008D124A" w:rsidRDefault="0000154E" w:rsidP="008D124A">
      <w:pPr>
        <w:rPr>
          <w:lang w:val="en-GB"/>
        </w:rPr>
      </w:pPr>
      <w:hyperlink r:id="rId20" w:history="1">
        <w:r w:rsidR="008D124A" w:rsidRPr="008D124A">
          <w:rPr>
            <w:rStyle w:val="Hyperlink"/>
            <w:lang w:val="en-GB"/>
          </w:rPr>
          <w:t>https://www.coe.int/en/web/greco/evaluations/poland</w:t>
        </w:r>
      </w:hyperlink>
    </w:p>
    <w:p w14:paraId="1D6C28FC"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596D0025"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45AB78E9"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5E4A6AF1" w14:textId="77777777" w:rsidR="008D124A" w:rsidRPr="008D124A" w:rsidRDefault="008D124A" w:rsidP="008D124A">
      <w:pPr>
        <w:rPr>
          <w:lang w:val="en-GB"/>
        </w:rPr>
      </w:pPr>
      <w:r w:rsidRPr="008D124A">
        <w:rPr>
          <w:lang w:val="en-GB"/>
        </w:rPr>
        <w:t xml:space="preserve">Ad hoc evaluation report: </w:t>
      </w:r>
      <w:hyperlink r:id="rId21" w:history="1">
        <w:r w:rsidRPr="008D124A">
          <w:rPr>
            <w:rStyle w:val="Hyperlink"/>
            <w:lang w:val="en-GB"/>
          </w:rPr>
          <w:t>https://www.coe.int/en/web/greco/ad-hoc-procedure-rule-34-</w:t>
        </w:r>
      </w:hyperlink>
    </w:p>
    <w:p w14:paraId="7597623A" w14:textId="69F403CD" w:rsidR="005F63EE" w:rsidRDefault="005F63EE" w:rsidP="00734D8B">
      <w:pPr>
        <w:rPr>
          <w:lang w:val="en-GB"/>
        </w:rPr>
      </w:pPr>
    </w:p>
    <w:p w14:paraId="5142C5C9" w14:textId="09AA8298" w:rsidR="005F63EE" w:rsidRDefault="005F63EE" w:rsidP="00734D8B">
      <w:pPr>
        <w:rPr>
          <w:lang w:val="en-GB"/>
        </w:rPr>
      </w:pPr>
    </w:p>
    <w:p w14:paraId="57DC2CCC" w14:textId="77777777" w:rsidR="00BF6D7D" w:rsidRPr="00BF6D7D" w:rsidRDefault="00BF6D7D" w:rsidP="00BF6D7D">
      <w:pPr>
        <w:rPr>
          <w:lang w:val="en-US"/>
        </w:rPr>
      </w:pPr>
      <w:r w:rsidRPr="00BF6D7D">
        <w:rPr>
          <w:lang w:val="en-US"/>
        </w:rPr>
        <w:t>PACE</w:t>
      </w:r>
    </w:p>
    <w:p w14:paraId="34AF85C5" w14:textId="77777777" w:rsidR="00BF6D7D" w:rsidRPr="000E1AC2" w:rsidRDefault="00BF6D7D" w:rsidP="00BF6D7D">
      <w:pPr>
        <w:rPr>
          <w:rFonts w:ascii="Arial" w:hAnsi="Arial" w:cs="Arial"/>
          <w:lang w:val="en-GB"/>
        </w:rPr>
      </w:pPr>
      <w:r w:rsidRPr="000E1AC2">
        <w:rPr>
          <w:rFonts w:ascii="Arial" w:hAnsi="Arial" w:cs="Arial"/>
          <w:lang w:val="en-GB"/>
        </w:rPr>
        <w:t>Judges in Poland and in the Republic of Moldova must remain independent</w:t>
      </w:r>
    </w:p>
    <w:p w14:paraId="4CABB37A" w14:textId="77777777" w:rsidR="00BF6D7D" w:rsidRPr="000E1AC2" w:rsidRDefault="00BF6D7D" w:rsidP="00BF6D7D">
      <w:pPr>
        <w:rPr>
          <w:rFonts w:ascii="Arial" w:hAnsi="Arial" w:cs="Arial"/>
          <w:lang w:val="en-GB"/>
        </w:rPr>
      </w:pPr>
      <w:r w:rsidRPr="000E1AC2">
        <w:rPr>
          <w:rFonts w:ascii="Arial" w:hAnsi="Arial" w:cs="Arial"/>
          <w:lang w:val="en-GB"/>
        </w:rPr>
        <w:t>Rapporteur: Mr Andrea ORLANDO, Italy, Socialists, Democrats and Greens Group</w:t>
      </w:r>
    </w:p>
    <w:p w14:paraId="72113226" w14:textId="77777777" w:rsidR="00BF6D7D" w:rsidRPr="000E1AC2" w:rsidRDefault="0000154E" w:rsidP="00BF6D7D">
      <w:pPr>
        <w:rPr>
          <w:rFonts w:ascii="Arial" w:hAnsi="Arial" w:cs="Arial"/>
          <w:lang w:val="en-GB"/>
        </w:rPr>
      </w:pPr>
      <w:hyperlink r:id="rId22" w:history="1">
        <w:r w:rsidR="00BF6D7D" w:rsidRPr="000E1AC2">
          <w:rPr>
            <w:rStyle w:val="Hyperlink"/>
            <w:rFonts w:ascii="Arial" w:hAnsi="Arial" w:cs="Arial"/>
            <w:lang w:val="en-GB"/>
          </w:rPr>
          <w:t>Doc. 15204</w:t>
        </w:r>
      </w:hyperlink>
      <w:r w:rsidR="00BF6D7D" w:rsidRPr="000E1AC2">
        <w:rPr>
          <w:rFonts w:ascii="Arial" w:hAnsi="Arial" w:cs="Arial"/>
          <w:lang w:val="en-GB"/>
        </w:rPr>
        <w:t xml:space="preserve"> / </w:t>
      </w:r>
      <w:hyperlink r:id="rId23" w:history="1">
        <w:r w:rsidR="00BF6D7D" w:rsidRPr="000E1AC2">
          <w:rPr>
            <w:rStyle w:val="Hyperlink"/>
            <w:rFonts w:ascii="Arial" w:hAnsi="Arial" w:cs="Arial"/>
            <w:lang w:val="en-GB"/>
          </w:rPr>
          <w:t>Resolution 2359 (2021)</w:t>
        </w:r>
      </w:hyperlink>
    </w:p>
    <w:p w14:paraId="6D60BB23" w14:textId="65296260" w:rsidR="005F63EE" w:rsidRPr="000E1AC2" w:rsidRDefault="005F63EE" w:rsidP="00734D8B">
      <w:pPr>
        <w:rPr>
          <w:lang w:val="en-GB"/>
        </w:rPr>
      </w:pPr>
    </w:p>
    <w:p w14:paraId="0A451838" w14:textId="77777777" w:rsidR="00D76586" w:rsidRPr="000E1AC2" w:rsidRDefault="00D76586" w:rsidP="00D76586">
      <w:pPr>
        <w:rPr>
          <w:lang w:val="en-US"/>
        </w:rPr>
      </w:pPr>
      <w:r w:rsidRPr="000E1AC2">
        <w:rPr>
          <w:lang w:val="en-US"/>
        </w:rPr>
        <w:t>PACE</w:t>
      </w:r>
    </w:p>
    <w:p w14:paraId="6029CC24" w14:textId="77777777" w:rsidR="00D76586" w:rsidRPr="000E1AC2" w:rsidRDefault="00D76586" w:rsidP="00D76586">
      <w:pPr>
        <w:jc w:val="both"/>
        <w:rPr>
          <w:rFonts w:cstheme="minorHAnsi"/>
          <w:lang w:val="en-GB"/>
        </w:rPr>
      </w:pPr>
      <w:r w:rsidRPr="000E1AC2">
        <w:rPr>
          <w:rFonts w:cstheme="minorHAnsi"/>
          <w:lang w:val="en-GB"/>
        </w:rPr>
        <w:t>The progress of the Assembly’s monitoring procedure (January-December 2020)</w:t>
      </w:r>
    </w:p>
    <w:p w14:paraId="3E89797D" w14:textId="77777777" w:rsidR="00D76586" w:rsidRPr="000E1AC2" w:rsidRDefault="00D76586" w:rsidP="00D76586">
      <w:pPr>
        <w:jc w:val="both"/>
        <w:rPr>
          <w:rFonts w:cstheme="minorHAnsi"/>
          <w:color w:val="161616"/>
          <w:shd w:val="clear" w:color="auto" w:fill="FFFFFF"/>
          <w:lang w:val="en-GB"/>
        </w:rPr>
      </w:pPr>
      <w:r w:rsidRPr="000E1AC2">
        <w:rPr>
          <w:rFonts w:cstheme="minorHAnsi"/>
          <w:lang w:val="en-GB"/>
        </w:rPr>
        <w:t xml:space="preserve">Rapporteur: </w:t>
      </w:r>
      <w:hyperlink r:id="rId24" w:history="1">
        <w:r w:rsidRPr="000E1AC2">
          <w:rPr>
            <w:rStyle w:val="Hyperlink"/>
            <w:rFonts w:cstheme="minorHAnsi"/>
            <w:color w:val="161616"/>
            <w:shd w:val="clear" w:color="auto" w:fill="FFFFFF"/>
            <w:lang w:val="en-GB"/>
          </w:rPr>
          <w:t xml:space="preserve">Mr Michael </w:t>
        </w:r>
        <w:proofErr w:type="spellStart"/>
        <w:r w:rsidRPr="000E1AC2">
          <w:rPr>
            <w:rStyle w:val="Hyperlink"/>
            <w:rFonts w:cstheme="minorHAnsi"/>
            <w:color w:val="161616"/>
            <w:shd w:val="clear" w:color="auto" w:fill="FFFFFF"/>
            <w:lang w:val="en-GB"/>
          </w:rPr>
          <w:t>Aastrup</w:t>
        </w:r>
        <w:proofErr w:type="spellEnd"/>
        <w:r w:rsidRPr="000E1AC2">
          <w:rPr>
            <w:rStyle w:val="Hyperlink"/>
            <w:rFonts w:cstheme="minorHAnsi"/>
            <w:color w:val="161616"/>
            <w:shd w:val="clear" w:color="auto" w:fill="FFFFFF"/>
            <w:lang w:val="en-GB"/>
          </w:rPr>
          <w:t xml:space="preserve"> JENSEN</w:t>
        </w:r>
      </w:hyperlink>
      <w:r w:rsidRPr="000E1AC2">
        <w:rPr>
          <w:rFonts w:cstheme="minorHAnsi"/>
          <w:color w:val="161616"/>
          <w:shd w:val="clear" w:color="auto" w:fill="FFFFFF"/>
          <w:lang w:val="en-GB"/>
        </w:rPr>
        <w:t>, Denmark, ALDE</w:t>
      </w:r>
    </w:p>
    <w:p w14:paraId="3B068647" w14:textId="4BB753EF" w:rsidR="00D76586" w:rsidRPr="000E1AC2" w:rsidRDefault="0000154E" w:rsidP="00D76586">
      <w:pPr>
        <w:jc w:val="both"/>
        <w:rPr>
          <w:rStyle w:val="Hyperlink"/>
          <w:rFonts w:cstheme="minorHAnsi"/>
          <w:lang w:val="en-US"/>
        </w:rPr>
      </w:pPr>
      <w:hyperlink r:id="rId25" w:anchor="trace-1" w:history="1">
        <w:r w:rsidR="00D76586" w:rsidRPr="000E1AC2">
          <w:rPr>
            <w:rStyle w:val="Hyperlink"/>
            <w:rFonts w:cstheme="minorHAnsi"/>
            <w:lang w:val="en-US"/>
          </w:rPr>
          <w:t>Doc. 15211</w:t>
        </w:r>
      </w:hyperlink>
      <w:r w:rsidR="00D76586" w:rsidRPr="000E1AC2">
        <w:rPr>
          <w:rStyle w:val="Hyperlink"/>
          <w:rFonts w:cstheme="minorHAnsi"/>
          <w:lang w:val="en-US"/>
        </w:rPr>
        <w:t xml:space="preserve"> </w:t>
      </w:r>
      <w:r w:rsidR="00D76586" w:rsidRPr="000E1AC2">
        <w:rPr>
          <w:rFonts w:cstheme="minorHAnsi"/>
          <w:lang w:val="en-US"/>
        </w:rPr>
        <w:t xml:space="preserve">(see </w:t>
      </w:r>
      <w:proofErr w:type="gramStart"/>
      <w:r w:rsidR="00D76586" w:rsidRPr="000E1AC2">
        <w:rPr>
          <w:rFonts w:cstheme="minorHAnsi"/>
          <w:lang w:val="en-US"/>
        </w:rPr>
        <w:t>in particular Poland</w:t>
      </w:r>
      <w:proofErr w:type="gramEnd"/>
      <w:r w:rsidR="00D76586" w:rsidRPr="000E1AC2">
        <w:rPr>
          <w:rFonts w:cstheme="minorHAnsi"/>
          <w:lang w:val="en-US"/>
        </w:rPr>
        <w:t xml:space="preserve"> (2.2.7))</w:t>
      </w:r>
    </w:p>
    <w:p w14:paraId="045A31C8" w14:textId="531BE179" w:rsidR="00D76586" w:rsidRPr="007E2954" w:rsidRDefault="0000154E" w:rsidP="00D76586">
      <w:pPr>
        <w:jc w:val="both"/>
        <w:rPr>
          <w:rFonts w:cstheme="minorHAnsi"/>
          <w:lang w:val="en-GB"/>
        </w:rPr>
      </w:pPr>
      <w:hyperlink r:id="rId26" w:history="1">
        <w:r w:rsidR="00D76586" w:rsidRPr="000E1AC2">
          <w:rPr>
            <w:rStyle w:val="Hyperlink"/>
            <w:rFonts w:cstheme="minorHAnsi"/>
            <w:lang w:val="en-GB"/>
          </w:rPr>
          <w:t>Resolution 2357 (2021)</w:t>
        </w:r>
      </w:hyperlink>
      <w:r w:rsidR="00D76586" w:rsidRPr="000E1AC2">
        <w:rPr>
          <w:rStyle w:val="Hyperlink"/>
          <w:rFonts w:cstheme="minorHAnsi"/>
          <w:lang w:val="en-GB"/>
        </w:rPr>
        <w:t xml:space="preserve"> </w:t>
      </w:r>
      <w:r w:rsidR="00D76586" w:rsidRPr="000E1AC2">
        <w:rPr>
          <w:rFonts w:cstheme="minorHAnsi"/>
          <w:lang w:val="en-GB"/>
        </w:rPr>
        <w:t>especially §§ 8.10, 9.10, 10.10 on Poland</w:t>
      </w:r>
    </w:p>
    <w:p w14:paraId="490F2B07" w14:textId="77777777" w:rsidR="00D76586" w:rsidRPr="00172847" w:rsidRDefault="00D76586" w:rsidP="00734D8B">
      <w:pPr>
        <w:rPr>
          <w:lang w:val="en-GB"/>
        </w:rPr>
      </w:pPr>
    </w:p>
    <w:p w14:paraId="4CF94EB4" w14:textId="0378CBFF" w:rsidR="004A628B" w:rsidRDefault="004A628B" w:rsidP="004A628B">
      <w:pPr>
        <w:pStyle w:val="Heading3"/>
        <w:rPr>
          <w:lang w:val="en-US"/>
        </w:rPr>
      </w:pPr>
      <w:bookmarkStart w:id="5"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5"/>
      <w:r w:rsidRPr="00546B57">
        <w:rPr>
          <w:lang w:val="en-US"/>
        </w:rPr>
        <w:t xml:space="preserve"> </w:t>
      </w:r>
    </w:p>
    <w:p w14:paraId="4C36B4F3" w14:textId="69C8BAC5" w:rsidR="000E1AC2" w:rsidRDefault="000E1AC2" w:rsidP="000E1AC2">
      <w:pPr>
        <w:rPr>
          <w:lang w:val="en-US"/>
        </w:rPr>
      </w:pPr>
    </w:p>
    <w:p w14:paraId="42349B65" w14:textId="77777777" w:rsidR="003A10D2" w:rsidRDefault="003A10D2" w:rsidP="000E1AC2">
      <w:pPr>
        <w:rPr>
          <w:highlight w:val="yellow"/>
          <w:lang w:val="en-US"/>
        </w:rPr>
      </w:pPr>
    </w:p>
    <w:p w14:paraId="5100465D" w14:textId="77777777" w:rsidR="003A10D2" w:rsidRDefault="003A10D2" w:rsidP="003A10D2">
      <w:pPr>
        <w:rPr>
          <w:lang w:val="en-US"/>
        </w:rPr>
      </w:pPr>
    </w:p>
    <w:p w14:paraId="12984890" w14:textId="77777777" w:rsidR="003A10D2" w:rsidRPr="000E1AC2" w:rsidRDefault="003A10D2" w:rsidP="003A10D2">
      <w:pPr>
        <w:rPr>
          <w:rFonts w:cstheme="minorHAnsi"/>
          <w:lang w:val="en-US"/>
        </w:rPr>
      </w:pPr>
      <w:r w:rsidRPr="00090F6F">
        <w:rPr>
          <w:rFonts w:cstheme="minorHAnsi"/>
          <w:highlight w:val="yellow"/>
          <w:lang w:val="en-US"/>
        </w:rPr>
        <w:t>Department for the Execution of Judgments of the European Court of Human Rights</w:t>
      </w:r>
    </w:p>
    <w:p w14:paraId="3ED39C7E" w14:textId="77777777" w:rsidR="003A10D2" w:rsidRPr="003A10D2" w:rsidRDefault="003A10D2" w:rsidP="003A10D2">
      <w:pPr>
        <w:jc w:val="both"/>
        <w:rPr>
          <w:rFonts w:cstheme="minorHAnsi"/>
          <w:highlight w:val="yellow"/>
          <w:lang w:val="en-GB"/>
        </w:rPr>
      </w:pPr>
      <w:proofErr w:type="spellStart"/>
      <w:r w:rsidRPr="003A10D2">
        <w:rPr>
          <w:rFonts w:cstheme="minorHAnsi"/>
          <w:highlight w:val="yellow"/>
          <w:u w:val="single"/>
          <w:lang w:val="en-GB"/>
        </w:rPr>
        <w:t>Broda</w:t>
      </w:r>
      <w:proofErr w:type="spellEnd"/>
      <w:r w:rsidRPr="003A10D2">
        <w:rPr>
          <w:rFonts w:cstheme="minorHAnsi"/>
          <w:highlight w:val="yellow"/>
          <w:u w:val="single"/>
          <w:lang w:val="en-GB"/>
        </w:rPr>
        <w:t xml:space="preserve"> and </w:t>
      </w:r>
      <w:proofErr w:type="spellStart"/>
      <w:r w:rsidRPr="003A10D2">
        <w:rPr>
          <w:rFonts w:cstheme="minorHAnsi"/>
          <w:highlight w:val="yellow"/>
          <w:u w:val="single"/>
          <w:lang w:val="en-GB"/>
        </w:rPr>
        <w:t>Bojara</w:t>
      </w:r>
      <w:proofErr w:type="spellEnd"/>
      <w:r w:rsidRPr="003A10D2">
        <w:rPr>
          <w:rFonts w:cstheme="minorHAnsi"/>
          <w:highlight w:val="yellow"/>
          <w:lang w:val="en-GB"/>
        </w:rPr>
        <w:t xml:space="preserve"> (26691/18)</w:t>
      </w:r>
      <w:r w:rsidRPr="003A10D2">
        <w:rPr>
          <w:rFonts w:cstheme="minorHAnsi"/>
          <w:b/>
          <w:bCs/>
          <w:highlight w:val="yellow"/>
          <w:lang w:val="en-GB"/>
        </w:rPr>
        <w:t xml:space="preserve"> </w:t>
      </w:r>
      <w:r w:rsidRPr="003A10D2">
        <w:rPr>
          <w:rFonts w:cstheme="minorHAnsi"/>
          <w:highlight w:val="yellow"/>
          <w:lang w:val="en-GB"/>
        </w:rPr>
        <w:t>(to be classified at the March 2022 CM DH): premature termination of the applicants’ term of office as vice-presidents of a regional court, which had not been examined either by an ordinary court or by another body exercising judicial duties, on the basis of temporary legislation as in force between 12 August 2017 and 12 February 2018, whose compatibility with the requirements of the rule of law appeared doubtful (violation of the right of access to a court guaranteed by Article 6 § 1 of the Convention).</w:t>
      </w:r>
    </w:p>
    <w:p w14:paraId="57275AF3" w14:textId="77777777" w:rsidR="003A10D2" w:rsidRPr="003A10D2" w:rsidRDefault="003A10D2" w:rsidP="003A10D2">
      <w:pPr>
        <w:jc w:val="both"/>
        <w:rPr>
          <w:rFonts w:cstheme="minorHAnsi"/>
          <w:highlight w:val="yellow"/>
          <w:lang w:val="en-GB"/>
        </w:rPr>
      </w:pPr>
      <w:r w:rsidRPr="003A10D2">
        <w:rPr>
          <w:rFonts w:cstheme="minorHAnsi"/>
          <w:highlight w:val="yellow"/>
          <w:lang w:val="en-GB"/>
        </w:rPr>
        <w:t xml:space="preserve">Presentation on </w:t>
      </w:r>
      <w:proofErr w:type="spellStart"/>
      <w:r w:rsidRPr="003A10D2">
        <w:rPr>
          <w:rFonts w:cstheme="minorHAnsi"/>
          <w:highlight w:val="yellow"/>
          <w:lang w:val="en-GB"/>
        </w:rPr>
        <w:t>Hudoc.exec</w:t>
      </w:r>
      <w:proofErr w:type="spellEnd"/>
      <w:r w:rsidRPr="003A10D2">
        <w:rPr>
          <w:rFonts w:cstheme="minorHAnsi"/>
          <w:highlight w:val="yellow"/>
          <w:lang w:val="en-GB"/>
        </w:rPr>
        <w:t xml:space="preserve">: </w:t>
      </w:r>
      <w:hyperlink r:id="rId27" w:history="1">
        <w:proofErr w:type="spellStart"/>
        <w:r w:rsidRPr="003A10D2">
          <w:rPr>
            <w:rStyle w:val="Hyperlink"/>
            <w:rFonts w:cstheme="minorHAnsi"/>
            <w:highlight w:val="yellow"/>
            <w:lang w:val="en-GB"/>
          </w:rPr>
          <w:t>Broda</w:t>
        </w:r>
        <w:proofErr w:type="spellEnd"/>
        <w:r w:rsidRPr="003A10D2">
          <w:rPr>
            <w:rStyle w:val="Hyperlink"/>
            <w:rFonts w:cstheme="minorHAnsi"/>
            <w:highlight w:val="yellow"/>
            <w:lang w:val="en-GB"/>
          </w:rPr>
          <w:t xml:space="preserve"> and </w:t>
        </w:r>
        <w:proofErr w:type="spellStart"/>
        <w:r w:rsidRPr="003A10D2">
          <w:rPr>
            <w:rStyle w:val="Hyperlink"/>
            <w:rFonts w:cstheme="minorHAnsi"/>
            <w:highlight w:val="yellow"/>
            <w:lang w:val="en-GB"/>
          </w:rPr>
          <w:t>Bojara</w:t>
        </w:r>
        <w:proofErr w:type="spellEnd"/>
      </w:hyperlink>
    </w:p>
    <w:p w14:paraId="1BD8F991" w14:textId="77777777" w:rsidR="003A10D2" w:rsidRPr="003A10D2" w:rsidRDefault="003A10D2" w:rsidP="003A10D2">
      <w:pPr>
        <w:jc w:val="both"/>
        <w:rPr>
          <w:rFonts w:cstheme="minorHAnsi"/>
          <w:lang w:val="en-GB"/>
        </w:rPr>
      </w:pPr>
      <w:r w:rsidRPr="003A10D2">
        <w:rPr>
          <w:rFonts w:cstheme="minorHAnsi"/>
          <w:highlight w:val="yellow"/>
          <w:lang w:val="en-GB"/>
        </w:rPr>
        <w:t>New case so no developments in 2021 but above link provided for information.</w:t>
      </w:r>
    </w:p>
    <w:p w14:paraId="4F34FCD0" w14:textId="77777777" w:rsidR="003A10D2" w:rsidRPr="003A10D2" w:rsidRDefault="003A10D2" w:rsidP="000E1AC2">
      <w:pPr>
        <w:rPr>
          <w:highlight w:val="yellow"/>
          <w:lang w:val="en-GB"/>
        </w:rPr>
      </w:pPr>
    </w:p>
    <w:p w14:paraId="4F5DB134" w14:textId="558E4D36" w:rsidR="000E1AC2" w:rsidRPr="000E1AC2" w:rsidRDefault="000E1AC2" w:rsidP="000E1AC2">
      <w:pPr>
        <w:rPr>
          <w:highlight w:val="yellow"/>
          <w:lang w:val="en-US"/>
        </w:rPr>
      </w:pPr>
      <w:r w:rsidRPr="000E1AC2">
        <w:rPr>
          <w:highlight w:val="yellow"/>
          <w:lang w:val="en-US"/>
        </w:rPr>
        <w:t>GRECO</w:t>
      </w:r>
    </w:p>
    <w:p w14:paraId="5863F6AC" w14:textId="77777777" w:rsidR="000E1AC2" w:rsidRPr="000E1AC2" w:rsidRDefault="0000154E" w:rsidP="000E1AC2">
      <w:pPr>
        <w:rPr>
          <w:rStyle w:val="Hyperlink"/>
          <w:highlight w:val="yellow"/>
          <w:lang w:val="en-GB"/>
        </w:rPr>
      </w:pPr>
      <w:hyperlink r:id="rId28" w:history="1">
        <w:r w:rsidR="000E1AC2" w:rsidRPr="000E1AC2">
          <w:rPr>
            <w:rStyle w:val="Hyperlink"/>
            <w:highlight w:val="yellow"/>
            <w:lang w:val="en-GB"/>
          </w:rPr>
          <w:t>Compliance Report</w:t>
        </w:r>
      </w:hyperlink>
    </w:p>
    <w:p w14:paraId="0DFB1C13"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7570B47B" w14:textId="77777777" w:rsidR="000E1AC2" w:rsidRPr="000E1AC2" w:rsidRDefault="0000154E" w:rsidP="000E1AC2">
      <w:pPr>
        <w:rPr>
          <w:rStyle w:val="Hyperlink"/>
          <w:highlight w:val="yellow"/>
          <w:lang w:val="en-GB"/>
        </w:rPr>
      </w:pPr>
      <w:hyperlink r:id="rId29" w:history="1">
        <w:r w:rsidR="000E1AC2" w:rsidRPr="000E1AC2">
          <w:rPr>
            <w:rStyle w:val="Hyperlink"/>
            <w:highlight w:val="yellow"/>
            <w:lang w:val="en-GB"/>
          </w:rPr>
          <w:t>Interim Compliance Report</w:t>
        </w:r>
      </w:hyperlink>
    </w:p>
    <w:p w14:paraId="7FC8B9A2"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54B2185E" w14:textId="77777777" w:rsidR="000E1AC2" w:rsidRPr="000E1AC2" w:rsidRDefault="000E1AC2" w:rsidP="000E1AC2">
      <w:pPr>
        <w:rPr>
          <w:lang w:val="en-GB"/>
        </w:rPr>
      </w:pPr>
    </w:p>
    <w:p w14:paraId="126111DF" w14:textId="77777777" w:rsidR="00CD6938" w:rsidRPr="00CD6938" w:rsidRDefault="00CD6938" w:rsidP="00CD6938">
      <w:pPr>
        <w:rPr>
          <w:lang w:val="en-US"/>
        </w:rPr>
      </w:pPr>
    </w:p>
    <w:p w14:paraId="5A867ABB" w14:textId="77777777" w:rsidR="00351BFE" w:rsidRDefault="00351BFE" w:rsidP="00351BFE">
      <w:pPr>
        <w:rPr>
          <w:lang w:val="en-US"/>
        </w:rPr>
      </w:pPr>
      <w:r>
        <w:rPr>
          <w:lang w:val="en-US"/>
        </w:rPr>
        <w:t>GRECO</w:t>
      </w:r>
    </w:p>
    <w:p w14:paraId="7043376D" w14:textId="77777777" w:rsidR="008D124A" w:rsidRPr="008D124A" w:rsidRDefault="0000154E" w:rsidP="008D124A">
      <w:pPr>
        <w:rPr>
          <w:lang w:val="en-GB"/>
        </w:rPr>
      </w:pPr>
      <w:hyperlink r:id="rId30" w:history="1">
        <w:r w:rsidR="008D124A" w:rsidRPr="008D124A">
          <w:rPr>
            <w:rStyle w:val="Hyperlink"/>
            <w:lang w:val="en-GB"/>
          </w:rPr>
          <w:t>https://www.coe.int/en/web/greco/evaluations/poland</w:t>
        </w:r>
      </w:hyperlink>
    </w:p>
    <w:p w14:paraId="5DB254EB"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1D70B32F"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0796D690"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40B2068A" w14:textId="77777777" w:rsidR="008D124A" w:rsidRPr="008D124A" w:rsidRDefault="008D124A" w:rsidP="008D124A">
      <w:pPr>
        <w:rPr>
          <w:lang w:val="en-GB"/>
        </w:rPr>
      </w:pPr>
      <w:r w:rsidRPr="008D124A">
        <w:rPr>
          <w:lang w:val="en-GB"/>
        </w:rPr>
        <w:t xml:space="preserve">Ad hoc evaluation report: </w:t>
      </w:r>
      <w:hyperlink r:id="rId31" w:history="1">
        <w:r w:rsidRPr="008D124A">
          <w:rPr>
            <w:rStyle w:val="Hyperlink"/>
            <w:lang w:val="en-GB"/>
          </w:rPr>
          <w:t>https://www.coe.int/en/web/greco/ad-hoc-procedure-rule-34-</w:t>
        </w:r>
      </w:hyperlink>
    </w:p>
    <w:p w14:paraId="044122A6" w14:textId="77777777" w:rsidR="00734D8B" w:rsidRPr="00172847" w:rsidRDefault="00734D8B" w:rsidP="00734D8B">
      <w:pPr>
        <w:rPr>
          <w:lang w:val="en-GB"/>
        </w:rPr>
      </w:pPr>
    </w:p>
    <w:p w14:paraId="134D21AA" w14:textId="76DA8BF3" w:rsidR="004A628B" w:rsidRDefault="004A628B" w:rsidP="004A628B">
      <w:pPr>
        <w:pStyle w:val="Heading3"/>
        <w:rPr>
          <w:lang w:val="en-US"/>
        </w:rPr>
      </w:pPr>
      <w:bookmarkStart w:id="6" w:name="_Toc36635813"/>
      <w:r w:rsidRPr="00546B57">
        <w:rPr>
          <w:lang w:val="en-US"/>
        </w:rPr>
        <w:t>3. Promotion of judges and prosecutors</w:t>
      </w:r>
      <w:bookmarkEnd w:id="6"/>
      <w:r w:rsidRPr="00546B57">
        <w:rPr>
          <w:lang w:val="en-US"/>
        </w:rPr>
        <w:t xml:space="preserve"> </w:t>
      </w:r>
    </w:p>
    <w:p w14:paraId="2F5B7892" w14:textId="77777777" w:rsidR="000E1AC2" w:rsidRPr="000E1AC2" w:rsidRDefault="000E1AC2" w:rsidP="000E1AC2">
      <w:pPr>
        <w:rPr>
          <w:highlight w:val="yellow"/>
          <w:lang w:val="en-US"/>
        </w:rPr>
      </w:pPr>
      <w:r w:rsidRPr="000E1AC2">
        <w:rPr>
          <w:highlight w:val="yellow"/>
          <w:lang w:val="en-US"/>
        </w:rPr>
        <w:t>GRECO</w:t>
      </w:r>
    </w:p>
    <w:p w14:paraId="632D5580" w14:textId="77777777" w:rsidR="000E1AC2" w:rsidRPr="000E1AC2" w:rsidRDefault="0000154E" w:rsidP="000E1AC2">
      <w:pPr>
        <w:rPr>
          <w:rStyle w:val="Hyperlink"/>
          <w:highlight w:val="yellow"/>
          <w:lang w:val="en-GB"/>
        </w:rPr>
      </w:pPr>
      <w:hyperlink r:id="rId32" w:history="1">
        <w:r w:rsidR="000E1AC2" w:rsidRPr="000E1AC2">
          <w:rPr>
            <w:rStyle w:val="Hyperlink"/>
            <w:highlight w:val="yellow"/>
            <w:lang w:val="en-GB"/>
          </w:rPr>
          <w:t>Compliance Report</w:t>
        </w:r>
      </w:hyperlink>
    </w:p>
    <w:p w14:paraId="5D35EEE2"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791A36B4" w14:textId="77777777" w:rsidR="000E1AC2" w:rsidRPr="000E1AC2" w:rsidRDefault="0000154E" w:rsidP="000E1AC2">
      <w:pPr>
        <w:rPr>
          <w:rStyle w:val="Hyperlink"/>
          <w:highlight w:val="yellow"/>
          <w:lang w:val="en-GB"/>
        </w:rPr>
      </w:pPr>
      <w:hyperlink r:id="rId33" w:history="1">
        <w:r w:rsidR="000E1AC2" w:rsidRPr="000E1AC2">
          <w:rPr>
            <w:rStyle w:val="Hyperlink"/>
            <w:highlight w:val="yellow"/>
            <w:lang w:val="en-GB"/>
          </w:rPr>
          <w:t>Interim Compliance Report</w:t>
        </w:r>
      </w:hyperlink>
    </w:p>
    <w:p w14:paraId="7DB19917"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3937DE64" w14:textId="77777777" w:rsidR="000E1AC2" w:rsidRPr="000E1AC2" w:rsidRDefault="000E1AC2" w:rsidP="000E1AC2">
      <w:pPr>
        <w:rPr>
          <w:lang w:val="en-GB"/>
        </w:rPr>
      </w:pPr>
    </w:p>
    <w:p w14:paraId="5ADF350F" w14:textId="77777777" w:rsidR="00351BFE" w:rsidRDefault="00351BFE" w:rsidP="00351BFE">
      <w:pPr>
        <w:rPr>
          <w:lang w:val="en-US"/>
        </w:rPr>
      </w:pPr>
      <w:r>
        <w:rPr>
          <w:lang w:val="en-US"/>
        </w:rPr>
        <w:t>GRECO</w:t>
      </w:r>
    </w:p>
    <w:p w14:paraId="08B1A6C4" w14:textId="77777777" w:rsidR="008D124A" w:rsidRPr="008D124A" w:rsidRDefault="0000154E" w:rsidP="008D124A">
      <w:pPr>
        <w:rPr>
          <w:lang w:val="en-GB"/>
        </w:rPr>
      </w:pPr>
      <w:hyperlink r:id="rId34" w:history="1">
        <w:r w:rsidR="008D124A" w:rsidRPr="008D124A">
          <w:rPr>
            <w:rStyle w:val="Hyperlink"/>
            <w:lang w:val="en-GB"/>
          </w:rPr>
          <w:t>https://www.coe.int/en/web/greco/evaluations/poland</w:t>
        </w:r>
      </w:hyperlink>
    </w:p>
    <w:p w14:paraId="22575D62"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0CA64A94"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6287B84D"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0BB64615" w14:textId="77777777" w:rsidR="008D124A" w:rsidRPr="008D124A" w:rsidRDefault="008D124A" w:rsidP="008D124A">
      <w:pPr>
        <w:rPr>
          <w:lang w:val="en-GB"/>
        </w:rPr>
      </w:pPr>
      <w:r w:rsidRPr="008D124A">
        <w:rPr>
          <w:lang w:val="en-GB"/>
        </w:rPr>
        <w:t xml:space="preserve">Ad hoc evaluation report: </w:t>
      </w:r>
      <w:hyperlink r:id="rId35" w:history="1">
        <w:r w:rsidRPr="008D124A">
          <w:rPr>
            <w:rStyle w:val="Hyperlink"/>
            <w:lang w:val="en-GB"/>
          </w:rPr>
          <w:t>https://www.coe.int/en/web/greco/ad-hoc-procedure-rule-34-</w:t>
        </w:r>
      </w:hyperlink>
    </w:p>
    <w:p w14:paraId="5B456BE2" w14:textId="7D980581" w:rsidR="00734D8B" w:rsidRPr="00172847" w:rsidRDefault="00734D8B" w:rsidP="00734D8B">
      <w:pPr>
        <w:rPr>
          <w:lang w:val="en-GB"/>
        </w:rPr>
      </w:pPr>
    </w:p>
    <w:p w14:paraId="11113B2C" w14:textId="0177C6EE" w:rsidR="004A628B" w:rsidRDefault="004A628B" w:rsidP="004A628B">
      <w:pPr>
        <w:pStyle w:val="Heading3"/>
        <w:rPr>
          <w:lang w:val="en-US"/>
        </w:rPr>
      </w:pPr>
      <w:bookmarkStart w:id="7" w:name="_Toc36635814"/>
      <w:r w:rsidRPr="00546B57">
        <w:rPr>
          <w:lang w:val="en-US"/>
        </w:rPr>
        <w:t>4. Allocation of cases in courts</w:t>
      </w:r>
      <w:bookmarkEnd w:id="7"/>
      <w:r w:rsidRPr="00546B57">
        <w:rPr>
          <w:lang w:val="en-US"/>
        </w:rPr>
        <w:t xml:space="preserve"> </w:t>
      </w:r>
    </w:p>
    <w:p w14:paraId="74A9EBCF" w14:textId="77777777" w:rsidR="000E1AC2" w:rsidRPr="000E1AC2" w:rsidRDefault="000E1AC2" w:rsidP="000E1AC2">
      <w:pPr>
        <w:rPr>
          <w:highlight w:val="yellow"/>
          <w:lang w:val="en-US"/>
        </w:rPr>
      </w:pPr>
      <w:r w:rsidRPr="000E1AC2">
        <w:rPr>
          <w:highlight w:val="yellow"/>
          <w:lang w:val="en-US"/>
        </w:rPr>
        <w:t>GRECO</w:t>
      </w:r>
    </w:p>
    <w:p w14:paraId="35C86A3F" w14:textId="77777777" w:rsidR="000E1AC2" w:rsidRPr="000E1AC2" w:rsidRDefault="0000154E" w:rsidP="000E1AC2">
      <w:pPr>
        <w:rPr>
          <w:rStyle w:val="Hyperlink"/>
          <w:highlight w:val="yellow"/>
          <w:lang w:val="en-GB"/>
        </w:rPr>
      </w:pPr>
      <w:hyperlink r:id="rId36" w:history="1">
        <w:r w:rsidR="000E1AC2" w:rsidRPr="000E1AC2">
          <w:rPr>
            <w:rStyle w:val="Hyperlink"/>
            <w:highlight w:val="yellow"/>
            <w:lang w:val="en-GB"/>
          </w:rPr>
          <w:t>Compliance Report</w:t>
        </w:r>
      </w:hyperlink>
    </w:p>
    <w:p w14:paraId="64A0CB13"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079B9017" w14:textId="77777777" w:rsidR="000E1AC2" w:rsidRPr="000E1AC2" w:rsidRDefault="0000154E" w:rsidP="000E1AC2">
      <w:pPr>
        <w:rPr>
          <w:rStyle w:val="Hyperlink"/>
          <w:highlight w:val="yellow"/>
          <w:lang w:val="en-GB"/>
        </w:rPr>
      </w:pPr>
      <w:hyperlink r:id="rId37" w:history="1">
        <w:r w:rsidR="000E1AC2" w:rsidRPr="000E1AC2">
          <w:rPr>
            <w:rStyle w:val="Hyperlink"/>
            <w:highlight w:val="yellow"/>
            <w:lang w:val="en-GB"/>
          </w:rPr>
          <w:t>Interim Compliance Report</w:t>
        </w:r>
      </w:hyperlink>
    </w:p>
    <w:p w14:paraId="75F38351"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6B17371B" w14:textId="77777777" w:rsidR="000E1AC2" w:rsidRPr="000E1AC2" w:rsidRDefault="000E1AC2" w:rsidP="000E1AC2">
      <w:pPr>
        <w:rPr>
          <w:lang w:val="en-GB"/>
        </w:rPr>
      </w:pPr>
    </w:p>
    <w:p w14:paraId="1DBE378C" w14:textId="77777777" w:rsidR="00351BFE" w:rsidRDefault="00351BFE" w:rsidP="00351BFE">
      <w:pPr>
        <w:rPr>
          <w:lang w:val="en-US"/>
        </w:rPr>
      </w:pPr>
      <w:bookmarkStart w:id="8" w:name="_Toc36635815"/>
      <w:r>
        <w:rPr>
          <w:lang w:val="en-US"/>
        </w:rPr>
        <w:t>GRECO</w:t>
      </w:r>
    </w:p>
    <w:p w14:paraId="6AAB3A84" w14:textId="77777777" w:rsidR="008D124A" w:rsidRPr="008D124A" w:rsidRDefault="0000154E" w:rsidP="008D124A">
      <w:pPr>
        <w:rPr>
          <w:lang w:val="en-GB"/>
        </w:rPr>
      </w:pPr>
      <w:hyperlink r:id="rId38" w:history="1">
        <w:r w:rsidR="008D124A" w:rsidRPr="008D124A">
          <w:rPr>
            <w:rStyle w:val="Hyperlink"/>
            <w:lang w:val="en-GB"/>
          </w:rPr>
          <w:t>https://www.coe.int/en/web/greco/evaluations/poland</w:t>
        </w:r>
      </w:hyperlink>
    </w:p>
    <w:p w14:paraId="45F0BE35"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3FBDD271"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703F150F"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3F17E2C0" w14:textId="77777777" w:rsidR="008D124A" w:rsidRPr="008D124A" w:rsidRDefault="008D124A" w:rsidP="008D124A">
      <w:pPr>
        <w:rPr>
          <w:lang w:val="en-GB"/>
        </w:rPr>
      </w:pPr>
      <w:r w:rsidRPr="008D124A">
        <w:rPr>
          <w:lang w:val="en-GB"/>
        </w:rPr>
        <w:t xml:space="preserve">Ad hoc evaluation report: </w:t>
      </w:r>
      <w:hyperlink r:id="rId39" w:history="1">
        <w:r w:rsidRPr="008D124A">
          <w:rPr>
            <w:rStyle w:val="Hyperlink"/>
            <w:lang w:val="en-GB"/>
          </w:rPr>
          <w:t>https://www.coe.int/en/web/greco/ad-hoc-procedure-rule-34-</w:t>
        </w:r>
      </w:hyperlink>
    </w:p>
    <w:p w14:paraId="74BEB5C3" w14:textId="77777777" w:rsidR="00AD3544" w:rsidRPr="00AD3544" w:rsidRDefault="00AD3544" w:rsidP="004A628B">
      <w:pPr>
        <w:pStyle w:val="Heading3"/>
        <w:rPr>
          <w:lang w:val="en-GB"/>
        </w:rPr>
      </w:pPr>
    </w:p>
    <w:p w14:paraId="5D17B43D" w14:textId="7815B0CB"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8"/>
      <w:r w:rsidRPr="00546B57">
        <w:rPr>
          <w:lang w:val="en-US"/>
        </w:rPr>
        <w:t xml:space="preserve"> </w:t>
      </w:r>
    </w:p>
    <w:p w14:paraId="732C50A2" w14:textId="45D18642" w:rsidR="000604D4" w:rsidRDefault="000604D4" w:rsidP="000604D4">
      <w:pPr>
        <w:rPr>
          <w:lang w:val="en-US"/>
        </w:rPr>
      </w:pPr>
    </w:p>
    <w:p w14:paraId="2D936903" w14:textId="77777777" w:rsidR="000604D4" w:rsidRPr="00161442" w:rsidRDefault="000604D4" w:rsidP="000604D4">
      <w:pPr>
        <w:rPr>
          <w:lang w:val="en-US"/>
        </w:rPr>
      </w:pPr>
    </w:p>
    <w:p w14:paraId="0B3060EC" w14:textId="77777777" w:rsidR="000604D4" w:rsidRPr="000604D4" w:rsidRDefault="000604D4" w:rsidP="000604D4">
      <w:pPr>
        <w:rPr>
          <w:highlight w:val="yellow"/>
          <w:lang w:val="en-US"/>
        </w:rPr>
      </w:pPr>
      <w:r w:rsidRPr="000604D4">
        <w:rPr>
          <w:highlight w:val="yellow"/>
          <w:lang w:val="en-GB"/>
        </w:rPr>
        <w:t>Office of the Commissioner for Human Rights</w:t>
      </w:r>
    </w:p>
    <w:p w14:paraId="4A96D36E" w14:textId="77777777" w:rsidR="000604D4" w:rsidRDefault="0000154E" w:rsidP="000604D4">
      <w:pPr>
        <w:outlineLvl w:val="0"/>
        <w:rPr>
          <w:iCs/>
          <w:lang w:val="en-US"/>
        </w:rPr>
      </w:pPr>
      <w:hyperlink r:id="rId40" w:history="1">
        <w:r w:rsidR="000604D4" w:rsidRPr="000604D4">
          <w:rPr>
            <w:rStyle w:val="Hyperlink"/>
            <w:iCs/>
            <w:highlight w:val="yellow"/>
            <w:lang w:val="en-GB"/>
          </w:rPr>
          <w:t xml:space="preserve">Third party intervention </w:t>
        </w:r>
      </w:hyperlink>
      <w:r w:rsidR="000604D4" w:rsidRPr="000604D4">
        <w:rPr>
          <w:iCs/>
          <w:highlight w:val="yellow"/>
          <w:lang w:val="en-GB"/>
        </w:rPr>
        <w:t> </w:t>
      </w:r>
      <w:r w:rsidR="000604D4" w:rsidRPr="000604D4">
        <w:rPr>
          <w:i/>
          <w:highlight w:val="yellow"/>
          <w:lang w:val="en-GB"/>
        </w:rPr>
        <w:t>in the cases of K.B. v. Poland and 3 other applications, K.C. v. Poland and 3 other applications and A.L. - B. v. Poland and 3 other applications concerning abortion rights in Poland</w:t>
      </w:r>
      <w:r w:rsidR="000604D4" w:rsidRPr="000604D4">
        <w:rPr>
          <w:iCs/>
          <w:highlight w:val="yellow"/>
          <w:lang w:val="en-GB"/>
        </w:rPr>
        <w:t xml:space="preserve"> (in Paragraph </w:t>
      </w:r>
      <w:r w:rsidR="000604D4" w:rsidRPr="000604D4">
        <w:rPr>
          <w:iCs/>
          <w:highlight w:val="yellow"/>
          <w:lang w:val="en-GB"/>
        </w:rPr>
        <w:lastRenderedPageBreak/>
        <w:t>20 the Commissioner recalled her conclusions from the 2019 report concerning the erosion of the rule of law, including measures undermining the independence of the judiciary), published on 10 November 2021.</w:t>
      </w:r>
    </w:p>
    <w:p w14:paraId="711B6AD5" w14:textId="43DE5348" w:rsidR="000604D4" w:rsidRDefault="000604D4" w:rsidP="000604D4">
      <w:pPr>
        <w:rPr>
          <w:lang w:val="en-US"/>
        </w:rPr>
      </w:pPr>
    </w:p>
    <w:p w14:paraId="432DCC32" w14:textId="77777777" w:rsidR="000604D4" w:rsidRPr="000604D4" w:rsidRDefault="000604D4" w:rsidP="000604D4">
      <w:pPr>
        <w:rPr>
          <w:lang w:val="en-US"/>
        </w:rPr>
      </w:pPr>
    </w:p>
    <w:p w14:paraId="4A891EC7" w14:textId="77777777" w:rsidR="000E1AC2" w:rsidRPr="000E1AC2" w:rsidRDefault="000E1AC2" w:rsidP="000E1AC2">
      <w:pPr>
        <w:rPr>
          <w:highlight w:val="yellow"/>
          <w:lang w:val="en-US"/>
        </w:rPr>
      </w:pPr>
      <w:r w:rsidRPr="000E1AC2">
        <w:rPr>
          <w:highlight w:val="yellow"/>
          <w:lang w:val="en-US"/>
        </w:rPr>
        <w:t>GRECO</w:t>
      </w:r>
    </w:p>
    <w:p w14:paraId="096E9B6D" w14:textId="77777777" w:rsidR="000E1AC2" w:rsidRPr="000E1AC2" w:rsidRDefault="0000154E" w:rsidP="000E1AC2">
      <w:pPr>
        <w:rPr>
          <w:rStyle w:val="Hyperlink"/>
          <w:highlight w:val="yellow"/>
          <w:lang w:val="en-GB"/>
        </w:rPr>
      </w:pPr>
      <w:hyperlink r:id="rId41" w:history="1">
        <w:r w:rsidR="000E1AC2" w:rsidRPr="000E1AC2">
          <w:rPr>
            <w:rStyle w:val="Hyperlink"/>
            <w:highlight w:val="yellow"/>
            <w:lang w:val="en-GB"/>
          </w:rPr>
          <w:t>Compliance Report</w:t>
        </w:r>
      </w:hyperlink>
    </w:p>
    <w:p w14:paraId="734D63FC"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7B01AE02" w14:textId="77777777" w:rsidR="000E1AC2" w:rsidRPr="000E1AC2" w:rsidRDefault="0000154E" w:rsidP="000E1AC2">
      <w:pPr>
        <w:rPr>
          <w:rStyle w:val="Hyperlink"/>
          <w:highlight w:val="yellow"/>
          <w:lang w:val="en-GB"/>
        </w:rPr>
      </w:pPr>
      <w:hyperlink r:id="rId42" w:history="1">
        <w:r w:rsidR="000E1AC2" w:rsidRPr="000E1AC2">
          <w:rPr>
            <w:rStyle w:val="Hyperlink"/>
            <w:highlight w:val="yellow"/>
            <w:lang w:val="en-GB"/>
          </w:rPr>
          <w:t>Interim Compliance Report</w:t>
        </w:r>
      </w:hyperlink>
    </w:p>
    <w:p w14:paraId="0A7D7F7C"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47CB2EAB" w14:textId="77777777" w:rsidR="000E1AC2" w:rsidRPr="000E1AC2" w:rsidRDefault="000E1AC2" w:rsidP="000E1AC2">
      <w:pPr>
        <w:rPr>
          <w:lang w:val="en-GB"/>
        </w:rPr>
      </w:pPr>
    </w:p>
    <w:p w14:paraId="4C1BBD86" w14:textId="77777777" w:rsidR="00351BFE" w:rsidRDefault="00351BFE" w:rsidP="00351BFE">
      <w:pPr>
        <w:rPr>
          <w:lang w:val="en-US"/>
        </w:rPr>
      </w:pPr>
      <w:r>
        <w:rPr>
          <w:lang w:val="en-US"/>
        </w:rPr>
        <w:t>GRECO</w:t>
      </w:r>
    </w:p>
    <w:p w14:paraId="1262B4CC" w14:textId="77777777" w:rsidR="008D124A" w:rsidRPr="008D124A" w:rsidRDefault="0000154E" w:rsidP="008D124A">
      <w:pPr>
        <w:rPr>
          <w:lang w:val="en-GB"/>
        </w:rPr>
      </w:pPr>
      <w:hyperlink r:id="rId43" w:history="1">
        <w:r w:rsidR="008D124A" w:rsidRPr="008D124A">
          <w:rPr>
            <w:rStyle w:val="Hyperlink"/>
            <w:lang w:val="en-GB"/>
          </w:rPr>
          <w:t>https://www.coe.int/en/web/greco/evaluations/poland</w:t>
        </w:r>
      </w:hyperlink>
    </w:p>
    <w:p w14:paraId="6FBEAFCD"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016B466F"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0B79C6A7"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59C69C3B" w14:textId="77777777" w:rsidR="008D124A" w:rsidRPr="008D124A" w:rsidRDefault="008D124A" w:rsidP="008D124A">
      <w:pPr>
        <w:rPr>
          <w:lang w:val="en-GB"/>
        </w:rPr>
      </w:pPr>
      <w:r w:rsidRPr="008D124A">
        <w:rPr>
          <w:lang w:val="en-GB"/>
        </w:rPr>
        <w:t xml:space="preserve">Ad hoc evaluation report: </w:t>
      </w:r>
      <w:hyperlink r:id="rId44" w:history="1">
        <w:r w:rsidRPr="008D124A">
          <w:rPr>
            <w:rStyle w:val="Hyperlink"/>
            <w:lang w:val="en-GB"/>
          </w:rPr>
          <w:t>https://www.coe.int/en/web/greco/ad-hoc-procedure-rule-34-</w:t>
        </w:r>
      </w:hyperlink>
    </w:p>
    <w:p w14:paraId="3183E5CB" w14:textId="704FEF85" w:rsidR="00734D8B" w:rsidRDefault="00734D8B" w:rsidP="00734D8B">
      <w:pPr>
        <w:rPr>
          <w:lang w:val="en-GB"/>
        </w:rPr>
      </w:pPr>
    </w:p>
    <w:p w14:paraId="5C86FE4D" w14:textId="77777777" w:rsidR="00CB0D5C" w:rsidRPr="000E1AC2" w:rsidRDefault="00CB0D5C" w:rsidP="00CB0D5C">
      <w:pPr>
        <w:rPr>
          <w:lang w:val="en-US"/>
        </w:rPr>
      </w:pPr>
      <w:r w:rsidRPr="000E1AC2">
        <w:rPr>
          <w:lang w:val="en-US"/>
        </w:rPr>
        <w:t>The European Commission for Democracy through Law – Venice Commission</w:t>
      </w:r>
    </w:p>
    <w:p w14:paraId="4DCFFBF9" w14:textId="7090C06F" w:rsidR="00CB0D5C" w:rsidRPr="000E1AC2" w:rsidRDefault="0000154E" w:rsidP="00CB0D5C">
      <w:pPr>
        <w:pStyle w:val="Heading2"/>
        <w:shd w:val="clear" w:color="auto" w:fill="FFFFFF"/>
        <w:spacing w:before="0"/>
        <w:jc w:val="both"/>
        <w:rPr>
          <w:rFonts w:ascii="Calibri" w:hAnsi="Calibri" w:cs="Calibri"/>
          <w:color w:val="330099"/>
          <w:sz w:val="20"/>
          <w:szCs w:val="20"/>
          <w:lang w:val="en-US"/>
        </w:rPr>
      </w:pPr>
      <w:hyperlink r:id="rId45" w:history="1">
        <w:r w:rsidR="00CB0D5C" w:rsidRPr="000E1AC2">
          <w:rPr>
            <w:rStyle w:val="Hyperlink"/>
            <w:rFonts w:ascii="Calibri" w:hAnsi="Calibri" w:cs="Calibri"/>
            <w:sz w:val="20"/>
            <w:szCs w:val="20"/>
            <w:lang w:val="en-US"/>
          </w:rPr>
          <w:t>CDL-</w:t>
        </w:r>
        <w:proofErr w:type="gramStart"/>
        <w:r w:rsidR="00CB0D5C" w:rsidRPr="000E1AC2">
          <w:rPr>
            <w:rStyle w:val="Hyperlink"/>
            <w:rFonts w:ascii="Calibri" w:hAnsi="Calibri" w:cs="Calibri"/>
            <w:sz w:val="20"/>
            <w:szCs w:val="20"/>
            <w:lang w:val="en-US"/>
          </w:rPr>
          <w:t>AD(</w:t>
        </w:r>
        <w:proofErr w:type="gramEnd"/>
        <w:r w:rsidR="00CB0D5C" w:rsidRPr="000E1AC2">
          <w:rPr>
            <w:rStyle w:val="Hyperlink"/>
            <w:rFonts w:ascii="Calibri" w:hAnsi="Calibri" w:cs="Calibri"/>
            <w:sz w:val="20"/>
            <w:szCs w:val="20"/>
            <w:lang w:val="en-US"/>
          </w:rPr>
          <w:t>2020)017-e</w:t>
        </w:r>
      </w:hyperlink>
      <w:r w:rsidR="00CB0D5C" w:rsidRPr="000E1AC2">
        <w:rPr>
          <w:rFonts w:ascii="Calibri" w:hAnsi="Calibri" w:cs="Calibri"/>
          <w:bCs/>
          <w:color w:val="330099"/>
          <w:sz w:val="20"/>
          <w:szCs w:val="20"/>
          <w:lang w:val="en-GB"/>
        </w:rPr>
        <w:t xml:space="preserve"> </w:t>
      </w:r>
      <w:r w:rsidR="00CB0D5C" w:rsidRPr="000E1AC2">
        <w:rPr>
          <w:rFonts w:ascii="Calibri" w:hAnsi="Calibri" w:cs="Calibri"/>
          <w:bCs/>
          <w:sz w:val="20"/>
          <w:szCs w:val="20"/>
          <w:lang w:val="en-US"/>
        </w:rPr>
        <w:t>Poland - Joint Urgent Opinion of the Venice Commission and the Directorate General of Human Rights and Rule of Law (DGI) of the Council of Europe on amendments to the Law on the Common courts, the Law on the Supreme court and some other Laws, endorsed by the Venice Commission on 18 June by a written procedure replacing the 123rd Plenary Session</w:t>
      </w:r>
    </w:p>
    <w:p w14:paraId="3F026D87" w14:textId="77777777" w:rsidR="00CB0D5C" w:rsidRPr="00CB0D5C" w:rsidRDefault="0000154E" w:rsidP="00CB0D5C">
      <w:pPr>
        <w:pStyle w:val="Heading2"/>
        <w:shd w:val="clear" w:color="auto" w:fill="FFFFFF"/>
        <w:spacing w:before="0"/>
        <w:jc w:val="both"/>
        <w:rPr>
          <w:rFonts w:ascii="Calibri" w:hAnsi="Calibri" w:cs="Calibri"/>
          <w:color w:val="330099"/>
          <w:sz w:val="20"/>
          <w:szCs w:val="20"/>
          <w:lang w:val="en-US"/>
        </w:rPr>
      </w:pPr>
      <w:hyperlink r:id="rId46" w:history="1">
        <w:r w:rsidR="00CB0D5C" w:rsidRPr="000E1AC2">
          <w:rPr>
            <w:rStyle w:val="Hyperlink"/>
            <w:rFonts w:ascii="Calibri" w:hAnsi="Calibri" w:cs="Calibri"/>
            <w:sz w:val="20"/>
            <w:szCs w:val="20"/>
            <w:lang w:val="en-US"/>
          </w:rPr>
          <w:t>https://www.venice.coe.int/webforms/documents/?pdf=CDL-AD(2020)017-e</w:t>
        </w:r>
      </w:hyperlink>
    </w:p>
    <w:p w14:paraId="080E8F3E" w14:textId="3199E8C2" w:rsidR="00CB0D5C" w:rsidRPr="00CB0D5C" w:rsidRDefault="00CB0D5C" w:rsidP="00734D8B">
      <w:pPr>
        <w:rPr>
          <w:lang w:val="en-US"/>
        </w:rPr>
      </w:pPr>
    </w:p>
    <w:p w14:paraId="78832CE5" w14:textId="77777777" w:rsidR="00CB0D5C" w:rsidRDefault="00CB0D5C" w:rsidP="00734D8B">
      <w:pPr>
        <w:rPr>
          <w:lang w:val="en-GB"/>
        </w:rPr>
      </w:pPr>
    </w:p>
    <w:p w14:paraId="04C29204" w14:textId="77777777" w:rsidR="00090248" w:rsidRPr="003E0580" w:rsidRDefault="00090248" w:rsidP="00090248">
      <w:pPr>
        <w:rPr>
          <w:lang w:val="en-US"/>
        </w:rPr>
      </w:pPr>
      <w:r w:rsidRPr="00475985">
        <w:rPr>
          <w:lang w:val="en-US"/>
        </w:rPr>
        <w:t>The European Commission for Democracy through Law – Venice Commission</w:t>
      </w:r>
    </w:p>
    <w:p w14:paraId="3B0725DA" w14:textId="77777777" w:rsidR="00090248" w:rsidRPr="008D1143" w:rsidRDefault="00090248" w:rsidP="00090248">
      <w:pPr>
        <w:rPr>
          <w:lang w:val="en-GB"/>
        </w:rPr>
      </w:pPr>
      <w:r w:rsidRPr="008D1143">
        <w:rPr>
          <w:rStyle w:val="docref"/>
          <w:lang w:val="en-GB"/>
        </w:rPr>
        <w:t>CDL-AD(2017)031</w:t>
      </w:r>
      <w:r w:rsidRPr="008D1143">
        <w:rPr>
          <w:lang w:val="en-GB"/>
        </w:rPr>
        <w:t xml:space="preserve">  English  </w:t>
      </w:r>
      <w:r w:rsidRPr="008D1143">
        <w:rPr>
          <w:rStyle w:val="gray"/>
          <w:lang w:val="en-GB"/>
        </w:rPr>
        <w:t xml:space="preserve">11/12/2017 -  Public </w:t>
      </w:r>
      <w:r w:rsidRPr="008D1143">
        <w:rPr>
          <w:lang w:val="en-GB"/>
        </w:rPr>
        <w:br/>
      </w:r>
      <w:hyperlink r:id="rId47" w:history="1">
        <w:r w:rsidRPr="008D1143">
          <w:rPr>
            <w:rStyle w:val="Hyperlink"/>
            <w:lang w:val="en-GB"/>
          </w:rPr>
          <w:t xml:space="preserve">Poland - Opinion on the Draft Act amending the Act on the National Council of the Judiciary; on the Draft Act amending the Act on the Supreme Court, proposed by the President of Poland, and on the Act on the Organisation of Ordinary Courts, adopted by the Commission at its 113th Plenary Session (Venice, 8-9 December 2017) </w:t>
        </w:r>
      </w:hyperlink>
      <w:r w:rsidRPr="008D1143">
        <w:rPr>
          <w:lang w:val="en-GB"/>
        </w:rPr>
        <w:t xml:space="preserve">  </w:t>
      </w:r>
    </w:p>
    <w:p w14:paraId="58044672" w14:textId="370F5AA2" w:rsidR="00090248" w:rsidRDefault="00090248" w:rsidP="00734D8B">
      <w:pPr>
        <w:rPr>
          <w:lang w:val="en-GB"/>
        </w:rPr>
      </w:pPr>
    </w:p>
    <w:p w14:paraId="76A1DFAB" w14:textId="05C283C0" w:rsidR="00BF6D7D" w:rsidRPr="000E1AC2" w:rsidRDefault="00BF6D7D" w:rsidP="00BF6D7D">
      <w:pPr>
        <w:rPr>
          <w:lang w:val="en-US"/>
        </w:rPr>
      </w:pPr>
      <w:r w:rsidRPr="000E1AC2">
        <w:rPr>
          <w:lang w:val="en-US"/>
        </w:rPr>
        <w:t>PACE</w:t>
      </w:r>
    </w:p>
    <w:p w14:paraId="3354EE25" w14:textId="11474800" w:rsidR="00BF6D7D" w:rsidRPr="000E1AC2" w:rsidRDefault="00BF6D7D" w:rsidP="00BF6D7D">
      <w:pPr>
        <w:rPr>
          <w:rFonts w:ascii="Arial" w:hAnsi="Arial" w:cs="Arial"/>
          <w:lang w:val="en-GB"/>
        </w:rPr>
      </w:pPr>
      <w:r w:rsidRPr="000E1AC2">
        <w:rPr>
          <w:rFonts w:ascii="Arial" w:hAnsi="Arial" w:cs="Arial"/>
          <w:lang w:val="en-GB"/>
        </w:rPr>
        <w:t>Judges in Poland and in the Republic of Moldova must remain independent</w:t>
      </w:r>
    </w:p>
    <w:p w14:paraId="5C40D343" w14:textId="77777777" w:rsidR="00BF6D7D" w:rsidRPr="000E1AC2" w:rsidRDefault="00BF6D7D" w:rsidP="00BF6D7D">
      <w:pPr>
        <w:rPr>
          <w:rFonts w:ascii="Arial" w:hAnsi="Arial" w:cs="Arial"/>
          <w:lang w:val="en-GB"/>
        </w:rPr>
      </w:pPr>
      <w:r w:rsidRPr="000E1AC2">
        <w:rPr>
          <w:rFonts w:ascii="Arial" w:hAnsi="Arial" w:cs="Arial"/>
          <w:lang w:val="en-GB"/>
        </w:rPr>
        <w:t>Rapporteur: Mr Andrea ORLANDO, Italy, Socialists, Democrats and Greens Group</w:t>
      </w:r>
    </w:p>
    <w:p w14:paraId="3DF598AB" w14:textId="77777777" w:rsidR="00BF6D7D" w:rsidRDefault="0000154E" w:rsidP="00BF6D7D">
      <w:pPr>
        <w:rPr>
          <w:rFonts w:ascii="Arial" w:hAnsi="Arial" w:cs="Arial"/>
          <w:lang w:val="en-GB"/>
        </w:rPr>
      </w:pPr>
      <w:hyperlink r:id="rId48" w:history="1">
        <w:r w:rsidR="00BF6D7D" w:rsidRPr="000E1AC2">
          <w:rPr>
            <w:rStyle w:val="Hyperlink"/>
            <w:rFonts w:ascii="Arial" w:hAnsi="Arial" w:cs="Arial"/>
            <w:lang w:val="en-GB"/>
          </w:rPr>
          <w:t>Doc. 15204</w:t>
        </w:r>
      </w:hyperlink>
      <w:r w:rsidR="00BF6D7D" w:rsidRPr="000E1AC2">
        <w:rPr>
          <w:rFonts w:ascii="Arial" w:hAnsi="Arial" w:cs="Arial"/>
          <w:lang w:val="en-GB"/>
        </w:rPr>
        <w:t xml:space="preserve"> / </w:t>
      </w:r>
      <w:hyperlink r:id="rId49" w:history="1">
        <w:r w:rsidR="00BF6D7D" w:rsidRPr="000E1AC2">
          <w:rPr>
            <w:rStyle w:val="Hyperlink"/>
            <w:rFonts w:ascii="Arial" w:hAnsi="Arial" w:cs="Arial"/>
            <w:lang w:val="en-GB"/>
          </w:rPr>
          <w:t>Resolution 2359 (2021)</w:t>
        </w:r>
      </w:hyperlink>
    </w:p>
    <w:p w14:paraId="6314BCCF" w14:textId="2A4309CB" w:rsidR="00090248" w:rsidRDefault="00090248" w:rsidP="00734D8B">
      <w:pPr>
        <w:rPr>
          <w:lang w:val="en-GB"/>
        </w:rPr>
      </w:pPr>
    </w:p>
    <w:p w14:paraId="68DB83B1" w14:textId="4857FA10" w:rsidR="00BF6D7D" w:rsidRDefault="00BF6D7D" w:rsidP="00734D8B">
      <w:pPr>
        <w:rPr>
          <w:lang w:val="en-GB"/>
        </w:rPr>
      </w:pPr>
    </w:p>
    <w:p w14:paraId="72210CB4" w14:textId="77777777" w:rsidR="00BF6D7D" w:rsidRPr="00172847" w:rsidRDefault="00BF6D7D" w:rsidP="00734D8B">
      <w:pPr>
        <w:rPr>
          <w:lang w:val="en-GB"/>
        </w:rPr>
      </w:pPr>
    </w:p>
    <w:p w14:paraId="716A7D45" w14:textId="164A7430" w:rsidR="004A628B" w:rsidRDefault="004A628B" w:rsidP="004A628B">
      <w:pPr>
        <w:pStyle w:val="Heading3"/>
        <w:rPr>
          <w:lang w:val="en-US"/>
        </w:rPr>
      </w:pPr>
      <w:bookmarkStart w:id="9" w:name="_Toc36635816"/>
      <w:r w:rsidRPr="00546B57">
        <w:rPr>
          <w:lang w:val="en-US"/>
        </w:rPr>
        <w:t>6. Accountability of judges and prosecutors, including disciplinary regime and ethical rules.</w:t>
      </w:r>
      <w:bookmarkEnd w:id="9"/>
      <w:r w:rsidRPr="00546B57">
        <w:rPr>
          <w:lang w:val="en-US"/>
        </w:rPr>
        <w:t xml:space="preserve"> </w:t>
      </w:r>
    </w:p>
    <w:p w14:paraId="00986557" w14:textId="77777777" w:rsidR="000E1AC2" w:rsidRDefault="000E1AC2" w:rsidP="00351BFE">
      <w:pPr>
        <w:rPr>
          <w:lang w:val="en-US"/>
        </w:rPr>
      </w:pPr>
    </w:p>
    <w:p w14:paraId="1621A804" w14:textId="77777777" w:rsidR="000E1AC2" w:rsidRPr="000E1AC2" w:rsidRDefault="000E1AC2" w:rsidP="000E1AC2">
      <w:pPr>
        <w:rPr>
          <w:highlight w:val="yellow"/>
          <w:lang w:val="en-US"/>
        </w:rPr>
      </w:pPr>
      <w:r w:rsidRPr="000E1AC2">
        <w:rPr>
          <w:highlight w:val="yellow"/>
          <w:lang w:val="en-US"/>
        </w:rPr>
        <w:t>GRECO</w:t>
      </w:r>
    </w:p>
    <w:p w14:paraId="24375E39" w14:textId="77777777" w:rsidR="000E1AC2" w:rsidRPr="000E1AC2" w:rsidRDefault="0000154E" w:rsidP="000E1AC2">
      <w:pPr>
        <w:rPr>
          <w:rStyle w:val="Hyperlink"/>
          <w:highlight w:val="yellow"/>
          <w:lang w:val="en-GB"/>
        </w:rPr>
      </w:pPr>
      <w:hyperlink r:id="rId50" w:history="1">
        <w:r w:rsidR="000E1AC2" w:rsidRPr="000E1AC2">
          <w:rPr>
            <w:rStyle w:val="Hyperlink"/>
            <w:highlight w:val="yellow"/>
            <w:lang w:val="en-GB"/>
          </w:rPr>
          <w:t>Compliance Report</w:t>
        </w:r>
      </w:hyperlink>
    </w:p>
    <w:p w14:paraId="7B267018"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0CA73C30" w14:textId="77777777" w:rsidR="000E1AC2" w:rsidRPr="000E1AC2" w:rsidRDefault="0000154E" w:rsidP="000E1AC2">
      <w:pPr>
        <w:rPr>
          <w:rStyle w:val="Hyperlink"/>
          <w:highlight w:val="yellow"/>
          <w:lang w:val="en-GB"/>
        </w:rPr>
      </w:pPr>
      <w:hyperlink r:id="rId51" w:history="1">
        <w:r w:rsidR="000E1AC2" w:rsidRPr="000E1AC2">
          <w:rPr>
            <w:rStyle w:val="Hyperlink"/>
            <w:highlight w:val="yellow"/>
            <w:lang w:val="en-GB"/>
          </w:rPr>
          <w:t>Interim Compliance Report</w:t>
        </w:r>
      </w:hyperlink>
    </w:p>
    <w:p w14:paraId="06BCAD78"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19319E81" w14:textId="77777777" w:rsidR="000E1AC2" w:rsidRPr="000E1AC2" w:rsidRDefault="000E1AC2" w:rsidP="00351BFE">
      <w:pPr>
        <w:rPr>
          <w:lang w:val="en-GB"/>
        </w:rPr>
      </w:pPr>
    </w:p>
    <w:p w14:paraId="6C836A3A" w14:textId="7174641D" w:rsidR="00351BFE" w:rsidRDefault="00351BFE" w:rsidP="00351BFE">
      <w:pPr>
        <w:rPr>
          <w:lang w:val="en-US"/>
        </w:rPr>
      </w:pPr>
      <w:r>
        <w:rPr>
          <w:lang w:val="en-US"/>
        </w:rPr>
        <w:t>GRECO</w:t>
      </w:r>
    </w:p>
    <w:p w14:paraId="3364652E" w14:textId="77777777" w:rsidR="008D124A" w:rsidRPr="008D124A" w:rsidRDefault="0000154E" w:rsidP="008D124A">
      <w:pPr>
        <w:rPr>
          <w:lang w:val="en-GB"/>
        </w:rPr>
      </w:pPr>
      <w:hyperlink r:id="rId52" w:history="1">
        <w:r w:rsidR="008D124A" w:rsidRPr="008D124A">
          <w:rPr>
            <w:rStyle w:val="Hyperlink"/>
            <w:lang w:val="en-GB"/>
          </w:rPr>
          <w:t>https://www.coe.int/en/web/greco/evaluations/poland</w:t>
        </w:r>
      </w:hyperlink>
    </w:p>
    <w:p w14:paraId="2D8A5A7F"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2FBE8A3D"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3BCA004E"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4F7A8860" w14:textId="77777777" w:rsidR="008D124A" w:rsidRPr="008D124A" w:rsidRDefault="008D124A" w:rsidP="008D124A">
      <w:pPr>
        <w:rPr>
          <w:lang w:val="en-GB"/>
        </w:rPr>
      </w:pPr>
      <w:r w:rsidRPr="008D124A">
        <w:rPr>
          <w:lang w:val="en-GB"/>
        </w:rPr>
        <w:lastRenderedPageBreak/>
        <w:t xml:space="preserve">Ad hoc evaluation report: </w:t>
      </w:r>
      <w:hyperlink r:id="rId53" w:history="1">
        <w:r w:rsidRPr="008D124A">
          <w:rPr>
            <w:rStyle w:val="Hyperlink"/>
            <w:lang w:val="en-GB"/>
          </w:rPr>
          <w:t>https://www.coe.int/en/web/greco/ad-hoc-procedure-rule-34-</w:t>
        </w:r>
      </w:hyperlink>
    </w:p>
    <w:p w14:paraId="415800AC" w14:textId="283DE36C" w:rsidR="00734D8B" w:rsidRDefault="00734D8B" w:rsidP="00734D8B">
      <w:pPr>
        <w:rPr>
          <w:lang w:val="en-GB"/>
        </w:rPr>
      </w:pPr>
    </w:p>
    <w:p w14:paraId="394849C2" w14:textId="77777777" w:rsidR="00F11EB4" w:rsidRPr="003E0580" w:rsidRDefault="00F11EB4" w:rsidP="00F11EB4">
      <w:pPr>
        <w:rPr>
          <w:lang w:val="en-US"/>
        </w:rPr>
      </w:pPr>
      <w:r w:rsidRPr="00475985">
        <w:rPr>
          <w:lang w:val="en-US"/>
        </w:rPr>
        <w:t>The European Commission for Democracy through Law – Venice Commission</w:t>
      </w:r>
    </w:p>
    <w:p w14:paraId="7150BA67" w14:textId="01AD44DC" w:rsidR="00F11EB4" w:rsidRPr="008D1143" w:rsidRDefault="00F11EB4" w:rsidP="00F11EB4">
      <w:pPr>
        <w:rPr>
          <w:lang w:val="en-GB"/>
        </w:rPr>
      </w:pPr>
      <w:r w:rsidRPr="008D1143">
        <w:rPr>
          <w:rStyle w:val="docref"/>
          <w:lang w:val="en-GB"/>
        </w:rPr>
        <w:t>CDL-PI(2020)002</w:t>
      </w:r>
      <w:r w:rsidRPr="008D1143">
        <w:rPr>
          <w:lang w:val="en-GB"/>
        </w:rPr>
        <w:t xml:space="preserve">  English  </w:t>
      </w:r>
      <w:r w:rsidRPr="008D1143">
        <w:rPr>
          <w:rStyle w:val="gray"/>
          <w:lang w:val="en-GB"/>
        </w:rPr>
        <w:t xml:space="preserve">16/01/2020 -  Public </w:t>
      </w:r>
      <w:r w:rsidRPr="008D1143">
        <w:rPr>
          <w:lang w:val="en-GB"/>
        </w:rPr>
        <w:br/>
      </w:r>
      <w:hyperlink r:id="rId54" w:history="1">
        <w:r w:rsidRPr="008D1143">
          <w:rPr>
            <w:rStyle w:val="Hyperlink"/>
            <w:lang w:val="en-GB"/>
          </w:rPr>
          <w:t>Poland- Urgent Joint Opinion on the amendments to the Law on organisation on the Common Courts, the Law on the Supreme Court and other Laws</w:t>
        </w:r>
      </w:hyperlink>
      <w:r w:rsidRPr="008D1143">
        <w:rPr>
          <w:lang w:val="en-GB"/>
        </w:rPr>
        <w:t xml:space="preserve">  </w:t>
      </w:r>
    </w:p>
    <w:p w14:paraId="694A7DD3" w14:textId="69C9EE74" w:rsidR="00F11EB4" w:rsidRDefault="00F11EB4" w:rsidP="00734D8B">
      <w:pPr>
        <w:rPr>
          <w:lang w:val="en-GB"/>
        </w:rPr>
      </w:pPr>
    </w:p>
    <w:p w14:paraId="02CDBA13" w14:textId="77777777" w:rsidR="00F11EB4" w:rsidRPr="00172847" w:rsidRDefault="00F11EB4" w:rsidP="00734D8B">
      <w:pPr>
        <w:rPr>
          <w:lang w:val="en-GB"/>
        </w:rPr>
      </w:pPr>
    </w:p>
    <w:p w14:paraId="1D54BC9A" w14:textId="2E987235" w:rsidR="004A628B" w:rsidRDefault="004A628B" w:rsidP="004A628B">
      <w:pPr>
        <w:pStyle w:val="Heading3"/>
        <w:rPr>
          <w:lang w:val="en-US"/>
        </w:rPr>
      </w:pPr>
      <w:bookmarkStart w:id="10" w:name="_Toc36635817"/>
      <w:r w:rsidRPr="00546B57">
        <w:rPr>
          <w:lang w:val="en-US"/>
        </w:rPr>
        <w:t>7. Remuneration/bonuses for judges and prosecutors</w:t>
      </w:r>
      <w:bookmarkEnd w:id="10"/>
      <w:r w:rsidRPr="00546B57">
        <w:rPr>
          <w:lang w:val="en-US"/>
        </w:rPr>
        <w:t xml:space="preserve"> </w:t>
      </w:r>
    </w:p>
    <w:p w14:paraId="19830ADB" w14:textId="77777777" w:rsidR="00172847" w:rsidRPr="00172847" w:rsidRDefault="00172847" w:rsidP="00172847">
      <w:pPr>
        <w:rPr>
          <w:lang w:val="en-US"/>
        </w:rPr>
      </w:pPr>
    </w:p>
    <w:p w14:paraId="56D40F39" w14:textId="3DB595B2" w:rsidR="004A628B" w:rsidRDefault="004A628B" w:rsidP="004A628B">
      <w:pPr>
        <w:pStyle w:val="Heading3"/>
        <w:rPr>
          <w:lang w:val="en-US"/>
        </w:rPr>
      </w:pPr>
      <w:bookmarkStart w:id="11" w:name="_Toc36635818"/>
      <w:r w:rsidRPr="00546B57">
        <w:rPr>
          <w:lang w:val="en-US"/>
        </w:rPr>
        <w:t>8. Independence/autonomy of the prosecution service</w:t>
      </w:r>
      <w:bookmarkEnd w:id="11"/>
      <w:r w:rsidRPr="00546B57">
        <w:rPr>
          <w:lang w:val="en-US"/>
        </w:rPr>
        <w:t xml:space="preserve"> </w:t>
      </w:r>
    </w:p>
    <w:p w14:paraId="03A25529" w14:textId="77777777" w:rsidR="000E1AC2" w:rsidRPr="000E1AC2" w:rsidRDefault="000E1AC2" w:rsidP="000E1AC2">
      <w:pPr>
        <w:rPr>
          <w:highlight w:val="yellow"/>
          <w:lang w:val="en-US"/>
        </w:rPr>
      </w:pPr>
      <w:r w:rsidRPr="000E1AC2">
        <w:rPr>
          <w:highlight w:val="yellow"/>
          <w:lang w:val="en-US"/>
        </w:rPr>
        <w:t>GRECO</w:t>
      </w:r>
    </w:p>
    <w:p w14:paraId="05A9B960" w14:textId="77777777" w:rsidR="000E1AC2" w:rsidRPr="000E1AC2" w:rsidRDefault="0000154E" w:rsidP="000E1AC2">
      <w:pPr>
        <w:rPr>
          <w:rStyle w:val="Hyperlink"/>
          <w:highlight w:val="yellow"/>
          <w:lang w:val="en-GB"/>
        </w:rPr>
      </w:pPr>
      <w:hyperlink r:id="rId55" w:history="1">
        <w:r w:rsidR="000E1AC2" w:rsidRPr="000E1AC2">
          <w:rPr>
            <w:rStyle w:val="Hyperlink"/>
            <w:highlight w:val="yellow"/>
            <w:lang w:val="en-GB"/>
          </w:rPr>
          <w:t>Compliance Report</w:t>
        </w:r>
      </w:hyperlink>
    </w:p>
    <w:p w14:paraId="5B39432F"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3ED33B77" w14:textId="77777777" w:rsidR="000E1AC2" w:rsidRPr="000E1AC2" w:rsidRDefault="0000154E" w:rsidP="000E1AC2">
      <w:pPr>
        <w:rPr>
          <w:rStyle w:val="Hyperlink"/>
          <w:highlight w:val="yellow"/>
          <w:lang w:val="en-GB"/>
        </w:rPr>
      </w:pPr>
      <w:hyperlink r:id="rId56" w:history="1">
        <w:r w:rsidR="000E1AC2" w:rsidRPr="000E1AC2">
          <w:rPr>
            <w:rStyle w:val="Hyperlink"/>
            <w:highlight w:val="yellow"/>
            <w:lang w:val="en-GB"/>
          </w:rPr>
          <w:t>Interim Compliance Report</w:t>
        </w:r>
      </w:hyperlink>
    </w:p>
    <w:p w14:paraId="489D1275"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7A3CA567" w14:textId="77777777" w:rsidR="000E1AC2" w:rsidRPr="000E1AC2" w:rsidRDefault="000E1AC2" w:rsidP="000E1AC2">
      <w:pPr>
        <w:rPr>
          <w:lang w:val="en-GB"/>
        </w:rPr>
      </w:pPr>
    </w:p>
    <w:p w14:paraId="5613CDE5" w14:textId="77777777" w:rsidR="00351BFE" w:rsidRDefault="00351BFE" w:rsidP="00351BFE">
      <w:pPr>
        <w:rPr>
          <w:lang w:val="en-US"/>
        </w:rPr>
      </w:pPr>
      <w:r>
        <w:rPr>
          <w:lang w:val="en-US"/>
        </w:rPr>
        <w:t>GRECO</w:t>
      </w:r>
    </w:p>
    <w:p w14:paraId="2ACEB520" w14:textId="77777777" w:rsidR="008D124A" w:rsidRPr="008D124A" w:rsidRDefault="0000154E" w:rsidP="008D124A">
      <w:pPr>
        <w:rPr>
          <w:lang w:val="en-GB"/>
        </w:rPr>
      </w:pPr>
      <w:hyperlink r:id="rId57" w:history="1">
        <w:r w:rsidR="008D124A" w:rsidRPr="008D124A">
          <w:rPr>
            <w:rStyle w:val="Hyperlink"/>
            <w:lang w:val="en-GB"/>
          </w:rPr>
          <w:t>https://www.coe.int/en/web/greco/evaluations/poland</w:t>
        </w:r>
      </w:hyperlink>
    </w:p>
    <w:p w14:paraId="570755D4"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4F74919D"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46030795"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7D46A6E8" w14:textId="77777777" w:rsidR="008D124A" w:rsidRPr="008D124A" w:rsidRDefault="008D124A" w:rsidP="008D124A">
      <w:pPr>
        <w:rPr>
          <w:lang w:val="en-GB"/>
        </w:rPr>
      </w:pPr>
      <w:r w:rsidRPr="008D124A">
        <w:rPr>
          <w:lang w:val="en-GB"/>
        </w:rPr>
        <w:t xml:space="preserve">Ad hoc evaluation report: </w:t>
      </w:r>
      <w:hyperlink r:id="rId58" w:history="1">
        <w:r w:rsidRPr="008D124A">
          <w:rPr>
            <w:rStyle w:val="Hyperlink"/>
            <w:lang w:val="en-GB"/>
          </w:rPr>
          <w:t>https://www.coe.int/en/web/greco/ad-hoc-procedure-rule-34-</w:t>
        </w:r>
      </w:hyperlink>
    </w:p>
    <w:p w14:paraId="27DE49E4" w14:textId="30F76663" w:rsidR="00734D8B" w:rsidRDefault="00734D8B" w:rsidP="00734D8B">
      <w:pPr>
        <w:rPr>
          <w:lang w:val="en-GB"/>
        </w:rPr>
      </w:pPr>
    </w:p>
    <w:p w14:paraId="1E1FBDA8" w14:textId="77777777" w:rsidR="00CD6938" w:rsidRDefault="00CD6938" w:rsidP="00734D8B">
      <w:pPr>
        <w:rPr>
          <w:lang w:val="en-GB"/>
        </w:rPr>
      </w:pPr>
    </w:p>
    <w:p w14:paraId="71C69E8E" w14:textId="77777777" w:rsidR="00AB08F0" w:rsidRPr="003E0580" w:rsidRDefault="00AB08F0" w:rsidP="00AB08F0">
      <w:pPr>
        <w:rPr>
          <w:lang w:val="en-US"/>
        </w:rPr>
      </w:pPr>
      <w:r w:rsidRPr="00475985">
        <w:rPr>
          <w:lang w:val="en-US"/>
        </w:rPr>
        <w:t>The European Commission for Democracy through Law – Venice Commission</w:t>
      </w:r>
    </w:p>
    <w:p w14:paraId="737DD7D6" w14:textId="77777777" w:rsidR="00AB08F0" w:rsidRPr="00315AFD" w:rsidRDefault="00AB08F0" w:rsidP="00AB08F0">
      <w:pPr>
        <w:rPr>
          <w:lang w:val="en-GB"/>
        </w:rPr>
      </w:pPr>
      <w:r w:rsidRPr="00315AFD">
        <w:rPr>
          <w:rStyle w:val="docref"/>
          <w:lang w:val="en-GB"/>
        </w:rPr>
        <w:t>CDL-AD(2017)028</w:t>
      </w:r>
      <w:r w:rsidRPr="00315AFD">
        <w:rPr>
          <w:lang w:val="en-GB"/>
        </w:rPr>
        <w:t xml:space="preserve">  English  </w:t>
      </w:r>
      <w:r w:rsidRPr="00315AFD">
        <w:rPr>
          <w:rStyle w:val="gray"/>
          <w:lang w:val="en-GB"/>
        </w:rPr>
        <w:t xml:space="preserve">11/12/2017 -  Public </w:t>
      </w:r>
      <w:r w:rsidRPr="00315AFD">
        <w:rPr>
          <w:lang w:val="en-GB"/>
        </w:rPr>
        <w:br/>
      </w:r>
      <w:hyperlink r:id="rId59" w:history="1">
        <w:r w:rsidRPr="00315AFD">
          <w:rPr>
            <w:rStyle w:val="Hyperlink"/>
            <w:lang w:val="en-GB"/>
          </w:rPr>
          <w:t>Poland - Opinion on the Act on the Public Prosecutor's office, as amended, adopted by the Venice Commission at its 113th Plenary Session (Venice, 8-9 December 2017).</w:t>
        </w:r>
      </w:hyperlink>
      <w:r w:rsidRPr="00315AFD">
        <w:rPr>
          <w:lang w:val="en-GB"/>
        </w:rPr>
        <w:t> </w:t>
      </w:r>
    </w:p>
    <w:p w14:paraId="0D38F85F" w14:textId="5D9D0237" w:rsidR="00AB08F0" w:rsidRDefault="00AB08F0" w:rsidP="00734D8B">
      <w:pPr>
        <w:rPr>
          <w:lang w:val="en-GB"/>
        </w:rPr>
      </w:pPr>
    </w:p>
    <w:p w14:paraId="6B6AF08A" w14:textId="77777777" w:rsidR="00AB08F0" w:rsidRPr="00172847" w:rsidRDefault="00AB08F0" w:rsidP="00734D8B">
      <w:pPr>
        <w:rPr>
          <w:lang w:val="en-GB"/>
        </w:rPr>
      </w:pPr>
    </w:p>
    <w:p w14:paraId="2058EF27" w14:textId="17271FD6" w:rsidR="004A628B" w:rsidRPr="00546B57" w:rsidRDefault="004A628B" w:rsidP="004A628B">
      <w:pPr>
        <w:pStyle w:val="Heading3"/>
        <w:rPr>
          <w:lang w:val="en-US"/>
        </w:rPr>
      </w:pPr>
      <w:bookmarkStart w:id="12" w:name="_Toc36635819"/>
      <w:r w:rsidRPr="00546B57">
        <w:rPr>
          <w:lang w:val="en-US"/>
        </w:rPr>
        <w:t>9. Independence of the Bar (chamber/association of lawyers)</w:t>
      </w:r>
      <w:bookmarkEnd w:id="12"/>
      <w:r w:rsidRPr="00546B57">
        <w:rPr>
          <w:lang w:val="en-US"/>
        </w:rPr>
        <w:t xml:space="preserve"> </w:t>
      </w:r>
    </w:p>
    <w:p w14:paraId="0EDB5ECC" w14:textId="54ED2173" w:rsidR="004A628B" w:rsidRPr="00546B57" w:rsidRDefault="004A628B" w:rsidP="004A628B">
      <w:pPr>
        <w:pStyle w:val="Heading3"/>
        <w:rPr>
          <w:lang w:val="en-US"/>
        </w:rPr>
      </w:pPr>
      <w:bookmarkStart w:id="13"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3"/>
      <w:r w:rsidRPr="00546B57">
        <w:rPr>
          <w:lang w:val="en-US"/>
        </w:rPr>
        <w:t xml:space="preserve"> </w:t>
      </w:r>
    </w:p>
    <w:p w14:paraId="10D0715C" w14:textId="16EDC41F" w:rsidR="004A628B" w:rsidRDefault="004A628B" w:rsidP="004A628B">
      <w:pPr>
        <w:pStyle w:val="Heading3"/>
        <w:rPr>
          <w:lang w:val="en-US"/>
        </w:rPr>
      </w:pPr>
      <w:bookmarkStart w:id="14" w:name="_Toc36635821"/>
      <w:r w:rsidRPr="00546B57">
        <w:rPr>
          <w:lang w:val="en-US"/>
        </w:rPr>
        <w:t>of the independence of the judiciary</w:t>
      </w:r>
      <w:bookmarkEnd w:id="14"/>
      <w:r w:rsidRPr="00546B57">
        <w:rPr>
          <w:lang w:val="en-US"/>
        </w:rPr>
        <w:t xml:space="preserve"> </w:t>
      </w:r>
    </w:p>
    <w:p w14:paraId="6565661D" w14:textId="77777777" w:rsidR="00351BFE" w:rsidRDefault="00351BFE" w:rsidP="00351BFE">
      <w:pPr>
        <w:rPr>
          <w:lang w:val="en-US"/>
        </w:rPr>
      </w:pPr>
      <w:r>
        <w:rPr>
          <w:lang w:val="en-US"/>
        </w:rPr>
        <w:t>GRECO</w:t>
      </w:r>
    </w:p>
    <w:p w14:paraId="1A7E12F0" w14:textId="77777777" w:rsidR="008D124A" w:rsidRPr="008D124A" w:rsidRDefault="0000154E" w:rsidP="008D124A">
      <w:pPr>
        <w:rPr>
          <w:lang w:val="en-GB"/>
        </w:rPr>
      </w:pPr>
      <w:hyperlink r:id="rId60" w:history="1">
        <w:r w:rsidR="008D124A" w:rsidRPr="008D124A">
          <w:rPr>
            <w:rStyle w:val="Hyperlink"/>
            <w:lang w:val="en-GB"/>
          </w:rPr>
          <w:t>https://www.coe.int/en/web/greco/evaluations/poland</w:t>
        </w:r>
      </w:hyperlink>
    </w:p>
    <w:p w14:paraId="71A93004"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02A3F774"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6758C321"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5342A65A" w14:textId="77777777" w:rsidR="008D124A" w:rsidRPr="008D124A" w:rsidRDefault="008D124A" w:rsidP="008D124A">
      <w:pPr>
        <w:rPr>
          <w:lang w:val="en-GB"/>
        </w:rPr>
      </w:pPr>
      <w:r w:rsidRPr="008D124A">
        <w:rPr>
          <w:lang w:val="en-GB"/>
        </w:rPr>
        <w:t xml:space="preserve">Ad hoc evaluation report: </w:t>
      </w:r>
      <w:hyperlink r:id="rId61" w:history="1">
        <w:r w:rsidRPr="008D124A">
          <w:rPr>
            <w:rStyle w:val="Hyperlink"/>
            <w:lang w:val="en-GB"/>
          </w:rPr>
          <w:t>https://www.coe.int/en/web/greco/ad-hoc-procedure-rule-34-</w:t>
        </w:r>
      </w:hyperlink>
    </w:p>
    <w:p w14:paraId="3A899189" w14:textId="77777777" w:rsidR="00734D8B" w:rsidRPr="00172847" w:rsidRDefault="00734D8B" w:rsidP="00734D8B">
      <w:pPr>
        <w:rPr>
          <w:lang w:val="en-GB"/>
        </w:rPr>
      </w:pPr>
    </w:p>
    <w:p w14:paraId="27998135" w14:textId="3840BF68" w:rsidR="004A628B" w:rsidRDefault="004A628B" w:rsidP="004A628B">
      <w:pPr>
        <w:pStyle w:val="Heading3"/>
        <w:rPr>
          <w:lang w:val="en-US"/>
        </w:rPr>
      </w:pPr>
      <w:bookmarkStart w:id="15" w:name="_Toc36635822"/>
      <w:r w:rsidRPr="00546B57">
        <w:rPr>
          <w:lang w:val="en-US"/>
        </w:rPr>
        <w:t>11. Other - please specify</w:t>
      </w:r>
      <w:bookmarkEnd w:id="15"/>
      <w:r w:rsidRPr="00546B57">
        <w:rPr>
          <w:lang w:val="en-US"/>
        </w:rPr>
        <w:t xml:space="preserve"> </w:t>
      </w:r>
    </w:p>
    <w:p w14:paraId="26FBBB2C" w14:textId="77777777" w:rsidR="00AF6B11" w:rsidRPr="00AF6B11" w:rsidRDefault="00AF6B11" w:rsidP="00AF6B11">
      <w:pPr>
        <w:rPr>
          <w:lang w:val="en-US"/>
        </w:rPr>
      </w:pPr>
    </w:p>
    <w:p w14:paraId="7D6F9FCC"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European Committee on Legal Co-operation (CDCJ)</w:t>
      </w:r>
    </w:p>
    <w:p w14:paraId="3E526113" w14:textId="77777777" w:rsidR="005E49CE" w:rsidRPr="00AF6B11" w:rsidRDefault="0000154E" w:rsidP="005E49CE">
      <w:pPr>
        <w:rPr>
          <w:rStyle w:val="Hyperlink"/>
          <w:highlight w:val="yellow"/>
          <w:lang w:val="en-GB"/>
        </w:rPr>
      </w:pPr>
      <w:hyperlink r:id="rId62" w:history="1">
        <w:r w:rsidR="005E49CE" w:rsidRPr="00AF6B11">
          <w:rPr>
            <w:rStyle w:val="Hyperlink"/>
            <w:highlight w:val="yellow"/>
            <w:lang w:val="en-GB"/>
          </w:rPr>
          <w:t xml:space="preserve">Guidelines of the Committee of Ministers of the Council of Europe on </w:t>
        </w:r>
        <w:hyperlink r:id="rId63" w:history="1">
          <w:r w:rsidR="005E49CE" w:rsidRPr="00AF6B11">
            <w:rPr>
              <w:rStyle w:val="Hyperlink"/>
              <w:highlight w:val="yellow"/>
              <w:lang w:val="en-GB"/>
            </w:rPr>
            <w:t>Online Dispute Resolution Mechanisms in Civil and Administrative Court Proceedings</w:t>
          </w:r>
        </w:hyperlink>
      </w:hyperlink>
    </w:p>
    <w:p w14:paraId="7962FB6D" w14:textId="77777777" w:rsidR="005E49CE" w:rsidRPr="00AF6B11" w:rsidRDefault="005E49CE" w:rsidP="005E49CE">
      <w:pPr>
        <w:rPr>
          <w:rStyle w:val="Hyperlink"/>
          <w:highlight w:val="yellow"/>
          <w:lang w:val="en-GB"/>
        </w:rPr>
      </w:pPr>
    </w:p>
    <w:p w14:paraId="65548985"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European Committee on Legal Co-operation (CDCJ)</w:t>
      </w:r>
    </w:p>
    <w:p w14:paraId="772C9625" w14:textId="77777777" w:rsidR="005E49CE" w:rsidRPr="00AF6B11" w:rsidRDefault="0000154E" w:rsidP="005E49CE">
      <w:pPr>
        <w:rPr>
          <w:rStyle w:val="Hyperlink"/>
          <w:highlight w:val="yellow"/>
          <w:lang w:val="en-GB"/>
        </w:rPr>
      </w:pPr>
      <w:hyperlink r:id="rId64" w:history="1">
        <w:r w:rsidR="005E49CE" w:rsidRPr="00AF6B11">
          <w:rPr>
            <w:rStyle w:val="Hyperlink"/>
            <w:highlight w:val="yellow"/>
            <w:lang w:val="en-GB"/>
          </w:rPr>
          <w:t>Guidelines of the Committee of Ministers of the Council of Europe on t</w:t>
        </w:r>
        <w:hyperlink r:id="rId65" w:history="1">
          <w:r w:rsidR="005E49CE" w:rsidRPr="00AF6B11">
            <w:rPr>
              <w:rStyle w:val="Hyperlink"/>
              <w:highlight w:val="yellow"/>
              <w:lang w:val="en-GB"/>
            </w:rPr>
            <w:t>he efficiency and the effectiveness of legal aid schemes in the areas of civil and administrative law</w:t>
          </w:r>
        </w:hyperlink>
      </w:hyperlink>
    </w:p>
    <w:p w14:paraId="0488F9B0" w14:textId="77777777" w:rsidR="005E49CE" w:rsidRPr="00AF6B11" w:rsidRDefault="005E49CE" w:rsidP="005E49CE">
      <w:pPr>
        <w:rPr>
          <w:rStyle w:val="Hyperlink"/>
          <w:highlight w:val="yellow"/>
          <w:lang w:val="en-GB"/>
        </w:rPr>
      </w:pPr>
    </w:p>
    <w:p w14:paraId="15DF8C50"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lastRenderedPageBreak/>
        <w:t>European Committee on Legal Co-operation (CDCJ)</w:t>
      </w:r>
    </w:p>
    <w:p w14:paraId="3C169575" w14:textId="77777777" w:rsidR="005E49CE" w:rsidRPr="00AF6B11" w:rsidRDefault="0000154E" w:rsidP="005E49CE">
      <w:pPr>
        <w:rPr>
          <w:rStyle w:val="Hyperlink"/>
          <w:lang w:val="en-GB"/>
        </w:rPr>
      </w:pPr>
      <w:hyperlink r:id="rId66" w:history="1">
        <w:hyperlink r:id="rId67" w:history="1">
          <w:r w:rsidR="005E49CE" w:rsidRPr="00AF6B11">
            <w:rPr>
              <w:rStyle w:val="Hyperlink"/>
              <w:highlight w:val="yellow"/>
              <w:lang w:val="en-GB"/>
            </w:rPr>
            <w:t>Study on the feasibility of a new, binding or non-binding, European legal instrument</w:t>
          </w:r>
        </w:hyperlink>
        <w:r w:rsidR="005E49CE" w:rsidRPr="00AF6B11">
          <w:rPr>
            <w:rStyle w:val="Hyperlink"/>
            <w:highlight w:val="yellow"/>
            <w:lang w:val="en-GB"/>
          </w:rPr>
          <w:t xml:space="preserve"> on the profession of lawyer: possible added-value and effectiveness</w:t>
        </w:r>
      </w:hyperlink>
    </w:p>
    <w:p w14:paraId="49706C6A" w14:textId="77777777" w:rsidR="005E49CE" w:rsidRPr="00AF6B11" w:rsidRDefault="005E49CE" w:rsidP="005E49CE">
      <w:pPr>
        <w:pStyle w:val="Default"/>
        <w:rPr>
          <w:color w:val="auto"/>
          <w:sz w:val="20"/>
          <w:szCs w:val="20"/>
          <w:lang w:val="en-GB"/>
        </w:rPr>
      </w:pPr>
    </w:p>
    <w:p w14:paraId="78FC0036"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Consultative Council of European Judges (CCJE)</w:t>
      </w:r>
    </w:p>
    <w:p w14:paraId="76A1126C" w14:textId="77777777" w:rsidR="005E49CE" w:rsidRPr="00AF6B11" w:rsidRDefault="0000154E" w:rsidP="005E49CE">
      <w:pPr>
        <w:rPr>
          <w:rStyle w:val="Hyperlink"/>
          <w:highlight w:val="yellow"/>
          <w:lang w:val="en-GB"/>
        </w:rPr>
      </w:pPr>
      <w:hyperlink r:id="rId68" w:history="1">
        <w:r w:rsidR="005E49CE" w:rsidRPr="00AF6B11">
          <w:rPr>
            <w:rStyle w:val="Hyperlink"/>
            <w:highlight w:val="yellow"/>
            <w:lang w:val="en-GB"/>
          </w:rPr>
          <w:t>Collection of the CCJE Opinions Nos. 1 to 23 (2001 – 2020)</w:t>
        </w:r>
      </w:hyperlink>
    </w:p>
    <w:p w14:paraId="1C4CAE5A" w14:textId="77777777" w:rsidR="005E49CE" w:rsidRPr="00AF6B11" w:rsidRDefault="005E49CE" w:rsidP="005E49CE">
      <w:pPr>
        <w:pStyle w:val="COEHI"/>
        <w:numPr>
          <w:ilvl w:val="0"/>
          <w:numId w:val="0"/>
        </w:numPr>
        <w:ind w:left="960"/>
        <w:rPr>
          <w:sz w:val="20"/>
          <w:szCs w:val="20"/>
          <w:highlight w:val="yellow"/>
          <w:lang w:val="en-GB"/>
        </w:rPr>
      </w:pPr>
    </w:p>
    <w:p w14:paraId="44C96293"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Consultative Council of European Judges (CCJE)</w:t>
      </w:r>
    </w:p>
    <w:p w14:paraId="7CD77DDC" w14:textId="77777777" w:rsidR="005E49CE" w:rsidRPr="00AF6B11" w:rsidRDefault="0000154E" w:rsidP="005E49CE">
      <w:pPr>
        <w:rPr>
          <w:rStyle w:val="Hyperlink"/>
          <w:highlight w:val="yellow"/>
          <w:lang w:val="en-GB"/>
        </w:rPr>
      </w:pPr>
      <w:hyperlink r:id="rId69" w:history="1">
        <w:r w:rsidR="005E49CE" w:rsidRPr="00AF6B11">
          <w:rPr>
            <w:rStyle w:val="Hyperlink"/>
            <w:highlight w:val="yellow"/>
            <w:lang w:val="en-GB"/>
          </w:rPr>
          <w:t>CCJE Opinion n°24 (2021 on the evolution of the Councils for the Judiciary and their role in independent and impartial judicial systems</w:t>
        </w:r>
      </w:hyperlink>
    </w:p>
    <w:p w14:paraId="720466AB" w14:textId="77777777" w:rsidR="005E49CE" w:rsidRPr="00AF6B11" w:rsidRDefault="005E49CE" w:rsidP="005E49CE">
      <w:pPr>
        <w:pStyle w:val="Default"/>
        <w:rPr>
          <w:color w:val="auto"/>
          <w:sz w:val="20"/>
          <w:szCs w:val="20"/>
          <w:highlight w:val="yellow"/>
          <w:lang w:val="en-US"/>
        </w:rPr>
      </w:pPr>
    </w:p>
    <w:p w14:paraId="2DE390CE"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Consultative Council of European Prosecutors (CCPE)</w:t>
      </w:r>
    </w:p>
    <w:p w14:paraId="0E36EADB" w14:textId="77777777" w:rsidR="005E49CE" w:rsidRPr="00AF6B11" w:rsidRDefault="0000154E" w:rsidP="005E49CE">
      <w:pPr>
        <w:rPr>
          <w:rStyle w:val="Hyperlink"/>
          <w:highlight w:val="yellow"/>
          <w:lang w:val="en-GB"/>
        </w:rPr>
      </w:pPr>
      <w:hyperlink r:id="rId70" w:history="1">
        <w:r w:rsidR="005E49CE" w:rsidRPr="00AF6B11">
          <w:rPr>
            <w:rStyle w:val="Hyperlink"/>
            <w:highlight w:val="yellow"/>
            <w:lang w:val="en-GB"/>
          </w:rPr>
          <w:t>Collection of the CCPE Opinions Nos. 1 to 16 (2007 – 2021)</w:t>
        </w:r>
      </w:hyperlink>
    </w:p>
    <w:p w14:paraId="6BDC99FD" w14:textId="77777777" w:rsidR="005E49CE" w:rsidRPr="00AF6B11" w:rsidRDefault="005E49CE" w:rsidP="005E49CE">
      <w:pPr>
        <w:pStyle w:val="COEHI"/>
        <w:numPr>
          <w:ilvl w:val="0"/>
          <w:numId w:val="0"/>
        </w:numPr>
        <w:ind w:left="960"/>
        <w:rPr>
          <w:sz w:val="20"/>
          <w:szCs w:val="20"/>
          <w:highlight w:val="yellow"/>
          <w:lang w:val="en-GB"/>
        </w:rPr>
      </w:pPr>
    </w:p>
    <w:p w14:paraId="090C753A" w14:textId="77777777" w:rsidR="005E49CE" w:rsidRPr="00AF6B11" w:rsidRDefault="005E49CE" w:rsidP="005E49CE">
      <w:pPr>
        <w:pStyle w:val="Heading2"/>
        <w:shd w:val="clear" w:color="auto" w:fill="FFFFFF"/>
        <w:spacing w:before="0"/>
        <w:rPr>
          <w:rFonts w:asciiTheme="minorHAnsi" w:hAnsiTheme="minorHAnsi" w:cstheme="minorHAnsi"/>
          <w:color w:val="auto"/>
          <w:sz w:val="20"/>
          <w:szCs w:val="20"/>
          <w:highlight w:val="yellow"/>
          <w:lang w:val="en-US"/>
        </w:rPr>
      </w:pPr>
      <w:r w:rsidRPr="00AF6B11">
        <w:rPr>
          <w:rFonts w:asciiTheme="minorHAnsi" w:hAnsiTheme="minorHAnsi" w:cstheme="minorHAnsi"/>
          <w:color w:val="auto"/>
          <w:sz w:val="20"/>
          <w:szCs w:val="20"/>
          <w:highlight w:val="yellow"/>
          <w:lang w:val="en-US"/>
        </w:rPr>
        <w:t>Consultative Council of European Prosecutors (CCPE)</w:t>
      </w:r>
    </w:p>
    <w:p w14:paraId="3DF9DE5A" w14:textId="77777777" w:rsidR="005E49CE" w:rsidRDefault="0000154E" w:rsidP="005E49CE">
      <w:pPr>
        <w:rPr>
          <w:rStyle w:val="Hyperlink"/>
          <w:highlight w:val="yellow"/>
          <w:lang w:val="en-GB"/>
        </w:rPr>
      </w:pPr>
      <w:hyperlink r:id="rId71" w:history="1">
        <w:r w:rsidR="005E49CE" w:rsidRPr="00AF6B11">
          <w:rPr>
            <w:rStyle w:val="Hyperlink"/>
            <w:highlight w:val="yellow"/>
            <w:lang w:val="en-GB"/>
          </w:rPr>
          <w:t>CCPE Opinion No. 16 (2021) on the implications of the decisions of international courts and treaty bodies as regards the practical independence of prosecutors</w:t>
        </w:r>
      </w:hyperlink>
    </w:p>
    <w:p w14:paraId="32F3730B" w14:textId="77777777" w:rsidR="005E49CE" w:rsidRPr="005E49CE" w:rsidRDefault="005E49CE" w:rsidP="00DF09F0">
      <w:pPr>
        <w:pStyle w:val="Heading2"/>
        <w:shd w:val="clear" w:color="auto" w:fill="FFFFFF"/>
        <w:spacing w:before="0"/>
        <w:rPr>
          <w:rFonts w:asciiTheme="minorHAnsi" w:hAnsiTheme="minorHAnsi" w:cstheme="minorHAnsi"/>
          <w:color w:val="auto"/>
          <w:sz w:val="20"/>
          <w:szCs w:val="20"/>
          <w:lang w:val="en-GB"/>
        </w:rPr>
      </w:pPr>
    </w:p>
    <w:p w14:paraId="6E18AFB7"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bookmarkStart w:id="16" w:name="_Hlk94512901"/>
      <w:r w:rsidRPr="007F09D3">
        <w:rPr>
          <w:rFonts w:asciiTheme="minorHAnsi" w:hAnsiTheme="minorHAnsi" w:cstheme="minorHAnsi"/>
          <w:color w:val="auto"/>
          <w:sz w:val="20"/>
          <w:szCs w:val="20"/>
          <w:highlight w:val="yellow"/>
          <w:lang w:val="en-US"/>
        </w:rPr>
        <w:t>PACE</w:t>
      </w:r>
    </w:p>
    <w:p w14:paraId="4419E409"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304DFE1E" w14:textId="77777777" w:rsidR="00DB014B" w:rsidRPr="007F09D3" w:rsidRDefault="00DB014B" w:rsidP="00DB014B">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3B1A9E5D" w14:textId="77777777" w:rsidR="00DB014B" w:rsidRPr="007F09D3" w:rsidRDefault="00DB014B" w:rsidP="00DB014B">
      <w:pPr>
        <w:pStyle w:val="Default"/>
        <w:jc w:val="both"/>
        <w:rPr>
          <w:sz w:val="20"/>
          <w:szCs w:val="20"/>
          <w:lang w:val="en-GB"/>
        </w:rPr>
      </w:pPr>
      <w:hyperlink r:id="rId7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73" w:anchor="trace-3" w:history="1">
        <w:r w:rsidRPr="007F09D3">
          <w:rPr>
            <w:rStyle w:val="Hyperlink"/>
            <w:sz w:val="20"/>
            <w:szCs w:val="20"/>
            <w:highlight w:val="yellow"/>
            <w:lang w:val="en-GB"/>
          </w:rPr>
          <w:t>Rec 2208 (2021)</w:t>
        </w:r>
      </w:hyperlink>
    </w:p>
    <w:p w14:paraId="073A2AFB" w14:textId="77777777" w:rsidR="00DB014B" w:rsidRDefault="00DB014B" w:rsidP="00DB014B">
      <w:pPr>
        <w:pStyle w:val="Default"/>
        <w:rPr>
          <w:color w:val="auto"/>
          <w:sz w:val="22"/>
          <w:szCs w:val="22"/>
          <w:lang w:val="en-US"/>
        </w:rPr>
      </w:pPr>
    </w:p>
    <w:p w14:paraId="5D8FA6D0"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AFF6C47" w14:textId="77777777" w:rsidR="00DB014B" w:rsidRPr="006176C7"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3E9BD27" w14:textId="77777777" w:rsidR="00DB014B" w:rsidRPr="00DB014B" w:rsidRDefault="00DB014B" w:rsidP="00DB014B">
      <w:pPr>
        <w:pStyle w:val="Default"/>
        <w:jc w:val="both"/>
        <w:rPr>
          <w:sz w:val="20"/>
          <w:szCs w:val="20"/>
          <w:highlight w:val="yellow"/>
          <w:lang w:val="en-GB"/>
        </w:rPr>
      </w:pPr>
      <w:proofErr w:type="gramStart"/>
      <w:r w:rsidRPr="00DB014B">
        <w:rPr>
          <w:sz w:val="20"/>
          <w:szCs w:val="20"/>
          <w:highlight w:val="yellow"/>
          <w:lang w:val="en-GB"/>
        </w:rPr>
        <w:t>Rapporteur :</w:t>
      </w:r>
      <w:proofErr w:type="gramEnd"/>
      <w:r w:rsidRPr="00DB014B">
        <w:rPr>
          <w:sz w:val="20"/>
          <w:szCs w:val="20"/>
          <w:highlight w:val="yellow"/>
          <w:lang w:val="en-GB"/>
        </w:rPr>
        <w:t xml:space="preserve"> Mr George Papandreou, Greece, SOC</w:t>
      </w:r>
    </w:p>
    <w:p w14:paraId="190A6799" w14:textId="77777777" w:rsidR="00DB014B" w:rsidRPr="00DB014B" w:rsidRDefault="00DB014B" w:rsidP="00DB014B">
      <w:pPr>
        <w:pStyle w:val="Default"/>
        <w:jc w:val="both"/>
        <w:rPr>
          <w:rStyle w:val="Hyperlink"/>
          <w:sz w:val="20"/>
          <w:szCs w:val="20"/>
          <w:lang w:val="en-GB"/>
        </w:rPr>
      </w:pPr>
      <w:hyperlink r:id="rId74" w:anchor="trace-4" w:history="1">
        <w:r w:rsidRPr="00DB014B">
          <w:rPr>
            <w:rStyle w:val="Hyperlink"/>
            <w:sz w:val="20"/>
            <w:szCs w:val="20"/>
            <w:highlight w:val="yellow"/>
            <w:lang w:val="en-GB"/>
          </w:rPr>
          <w:t>Res 2397 (2021)</w:t>
        </w:r>
      </w:hyperlink>
      <w:r w:rsidRPr="00DB014B">
        <w:rPr>
          <w:sz w:val="20"/>
          <w:szCs w:val="20"/>
          <w:highlight w:val="yellow"/>
          <w:lang w:val="en-GB"/>
        </w:rPr>
        <w:t xml:space="preserve">, </w:t>
      </w:r>
      <w:hyperlink r:id="rId75" w:anchor="trace-3" w:history="1">
        <w:r w:rsidRPr="00DB014B">
          <w:rPr>
            <w:rStyle w:val="Hyperlink"/>
            <w:sz w:val="20"/>
            <w:szCs w:val="20"/>
            <w:highlight w:val="yellow"/>
            <w:lang w:val="en-GB"/>
          </w:rPr>
          <w:t>Rec 2212 (2021)</w:t>
        </w:r>
      </w:hyperlink>
    </w:p>
    <w:p w14:paraId="3F3517AC" w14:textId="77777777" w:rsidR="00DB014B" w:rsidRPr="00DB014B" w:rsidRDefault="00DB014B" w:rsidP="00DB014B">
      <w:pPr>
        <w:pStyle w:val="Default"/>
        <w:jc w:val="both"/>
        <w:rPr>
          <w:rStyle w:val="Hyperlink"/>
          <w:sz w:val="20"/>
          <w:szCs w:val="20"/>
          <w:lang w:val="en-GB"/>
        </w:rPr>
      </w:pPr>
    </w:p>
    <w:p w14:paraId="72D9F913"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F3534B5" w14:textId="77777777" w:rsidR="00DB014B" w:rsidRPr="007F09D3" w:rsidRDefault="00DB014B" w:rsidP="00DB014B">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2733BF53" w14:textId="77777777" w:rsidR="00DB014B" w:rsidRPr="006176C7" w:rsidRDefault="00DB014B" w:rsidP="00DB014B">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73F9624" w14:textId="77777777" w:rsidR="00DB014B" w:rsidRPr="00DB014B" w:rsidRDefault="00DB014B" w:rsidP="00DB014B">
      <w:pPr>
        <w:jc w:val="both"/>
        <w:rPr>
          <w:rFonts w:cstheme="minorHAnsi"/>
          <w:lang w:val="en-GB"/>
        </w:rPr>
      </w:pPr>
      <w:hyperlink r:id="rId76" w:history="1">
        <w:r w:rsidRPr="00DB014B">
          <w:rPr>
            <w:rStyle w:val="Hyperlink"/>
            <w:rFonts w:cstheme="minorHAnsi"/>
            <w:highlight w:val="yellow"/>
            <w:lang w:val="en-GB"/>
          </w:rPr>
          <w:t>Res 2382 (2021)</w:t>
        </w:r>
      </w:hyperlink>
    </w:p>
    <w:p w14:paraId="2D6FA564" w14:textId="77777777" w:rsidR="00DB014B" w:rsidRPr="00DB014B" w:rsidRDefault="00DB014B" w:rsidP="00DB014B">
      <w:pPr>
        <w:pStyle w:val="Default"/>
        <w:jc w:val="both"/>
        <w:rPr>
          <w:sz w:val="20"/>
          <w:szCs w:val="20"/>
          <w:lang w:val="en-GB"/>
        </w:rPr>
      </w:pPr>
    </w:p>
    <w:p w14:paraId="2F28BDA7"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9007EB8" w14:textId="77777777" w:rsidR="00DB014B" w:rsidRPr="006176C7" w:rsidRDefault="00DB014B" w:rsidP="00DB014B">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30A2486" w14:textId="77777777" w:rsidR="00DB014B" w:rsidRPr="00DB014B" w:rsidRDefault="00DB014B" w:rsidP="00DB014B">
      <w:pPr>
        <w:jc w:val="both"/>
        <w:rPr>
          <w:rFonts w:cstheme="minorHAnsi"/>
          <w:highlight w:val="yellow"/>
          <w:lang w:val="en-GB"/>
        </w:rPr>
      </w:pPr>
      <w:r w:rsidRPr="00DB014B">
        <w:rPr>
          <w:rFonts w:cstheme="minorHAnsi"/>
          <w:bCs/>
          <w:highlight w:val="yellow"/>
          <w:lang w:val="en-GB"/>
        </w:rPr>
        <w:t xml:space="preserve">Rapporteur: Mr </w:t>
      </w:r>
      <w:proofErr w:type="spellStart"/>
      <w:r w:rsidRPr="00DB014B">
        <w:rPr>
          <w:rFonts w:cstheme="minorHAnsi"/>
          <w:bCs/>
          <w:highlight w:val="yellow"/>
          <w:lang w:val="en-GB"/>
        </w:rPr>
        <w:t>Boriss</w:t>
      </w:r>
      <w:proofErr w:type="spellEnd"/>
      <w:r w:rsidRPr="00DB014B">
        <w:rPr>
          <w:rFonts w:cstheme="minorHAnsi"/>
          <w:bCs/>
          <w:highlight w:val="yellow"/>
          <w:lang w:val="en-GB"/>
        </w:rPr>
        <w:t xml:space="preserve"> </w:t>
      </w:r>
      <w:proofErr w:type="spellStart"/>
      <w:r w:rsidRPr="00DB014B">
        <w:rPr>
          <w:rFonts w:cstheme="minorHAnsi"/>
          <w:bCs/>
          <w:highlight w:val="yellow"/>
          <w:lang w:val="en-GB"/>
        </w:rPr>
        <w:t>Cilevičs</w:t>
      </w:r>
      <w:proofErr w:type="spellEnd"/>
      <w:r w:rsidRPr="00DB014B">
        <w:rPr>
          <w:rFonts w:cstheme="minorHAnsi"/>
          <w:bCs/>
          <w:highlight w:val="yellow"/>
          <w:lang w:val="en-GB"/>
        </w:rPr>
        <w:t>, Latvia, SOC</w:t>
      </w:r>
    </w:p>
    <w:p w14:paraId="2727EDB1" w14:textId="77777777" w:rsidR="00DB014B" w:rsidRPr="00DB014B" w:rsidRDefault="00DB014B" w:rsidP="00DB014B">
      <w:pPr>
        <w:rPr>
          <w:rFonts w:cstheme="minorHAnsi"/>
          <w:lang w:val="en-GB"/>
        </w:rPr>
      </w:pPr>
      <w:hyperlink r:id="rId77" w:anchor="trace-5" w:history="1">
        <w:r w:rsidRPr="00DB014B">
          <w:rPr>
            <w:rStyle w:val="Hyperlink"/>
            <w:rFonts w:cstheme="minorHAnsi"/>
            <w:highlight w:val="yellow"/>
            <w:lang w:val="en-GB"/>
          </w:rPr>
          <w:t>Res. 2381 (2021)</w:t>
        </w:r>
      </w:hyperlink>
    </w:p>
    <w:bookmarkEnd w:id="16"/>
    <w:p w14:paraId="212EE7B7" w14:textId="77777777" w:rsidR="005E49CE" w:rsidRPr="00DB014B" w:rsidRDefault="005E49CE" w:rsidP="00DF09F0">
      <w:pPr>
        <w:pStyle w:val="Heading2"/>
        <w:shd w:val="clear" w:color="auto" w:fill="FFFFFF"/>
        <w:spacing w:before="0"/>
        <w:rPr>
          <w:rFonts w:asciiTheme="minorHAnsi" w:hAnsiTheme="minorHAnsi" w:cstheme="minorHAnsi"/>
          <w:color w:val="auto"/>
          <w:sz w:val="20"/>
          <w:szCs w:val="20"/>
          <w:lang w:val="en-GB"/>
        </w:rPr>
      </w:pPr>
    </w:p>
    <w:p w14:paraId="2C5FFA35" w14:textId="40914C74" w:rsidR="00DF09F0" w:rsidRPr="000E1AC2" w:rsidRDefault="00DF09F0" w:rsidP="00DF09F0">
      <w:pPr>
        <w:pStyle w:val="Heading2"/>
        <w:shd w:val="clear" w:color="auto" w:fill="FFFFFF"/>
        <w:spacing w:before="0"/>
        <w:rPr>
          <w:rFonts w:asciiTheme="minorHAnsi" w:hAnsiTheme="minorHAnsi" w:cstheme="minorHAnsi"/>
          <w:color w:val="auto"/>
          <w:sz w:val="20"/>
          <w:szCs w:val="20"/>
          <w:lang w:val="en-US"/>
        </w:rPr>
      </w:pPr>
      <w:r w:rsidRPr="000E1AC2">
        <w:rPr>
          <w:rFonts w:asciiTheme="minorHAnsi" w:hAnsiTheme="minorHAnsi" w:cstheme="minorHAnsi"/>
          <w:color w:val="auto"/>
          <w:sz w:val="20"/>
          <w:szCs w:val="20"/>
          <w:lang w:val="en-US"/>
        </w:rPr>
        <w:t>PACE</w:t>
      </w:r>
    </w:p>
    <w:p w14:paraId="790E8F3A" w14:textId="77777777" w:rsidR="00DF09F0" w:rsidRPr="000E1AC2" w:rsidRDefault="00DF09F0" w:rsidP="00DF09F0">
      <w:pPr>
        <w:pStyle w:val="Heading2"/>
        <w:shd w:val="clear" w:color="auto" w:fill="FFFFFF"/>
        <w:spacing w:before="0"/>
        <w:rPr>
          <w:rFonts w:asciiTheme="minorHAnsi" w:hAnsiTheme="minorHAnsi" w:cstheme="minorHAnsi"/>
          <w:color w:val="auto"/>
          <w:sz w:val="20"/>
          <w:szCs w:val="20"/>
          <w:lang w:val="en-US"/>
        </w:rPr>
      </w:pPr>
      <w:r w:rsidRPr="000E1AC2">
        <w:rPr>
          <w:rFonts w:asciiTheme="minorHAnsi" w:hAnsiTheme="minorHAnsi" w:cstheme="minorHAnsi"/>
          <w:color w:val="auto"/>
          <w:sz w:val="20"/>
          <w:szCs w:val="20"/>
          <w:lang w:val="en-US"/>
        </w:rPr>
        <w:t>Democracies facing the Covid-19 pandemic</w:t>
      </w:r>
    </w:p>
    <w:p w14:paraId="3E99AB51" w14:textId="77777777" w:rsidR="00DF09F0" w:rsidRPr="000E1AC2" w:rsidRDefault="00DF09F0" w:rsidP="00DF09F0">
      <w:pPr>
        <w:jc w:val="both"/>
        <w:rPr>
          <w:rFonts w:cstheme="minorHAnsi"/>
          <w:color w:val="161616"/>
          <w:shd w:val="clear" w:color="auto" w:fill="FFFFFF"/>
          <w:lang w:val="en-US"/>
        </w:rPr>
      </w:pPr>
      <w:proofErr w:type="gramStart"/>
      <w:r w:rsidRPr="000E1AC2">
        <w:rPr>
          <w:rFonts w:cstheme="minorHAnsi"/>
          <w:lang w:val="en-US"/>
        </w:rPr>
        <w:t>Rapporteur :</w:t>
      </w:r>
      <w:proofErr w:type="gramEnd"/>
      <w:r w:rsidRPr="000E1AC2">
        <w:rPr>
          <w:rFonts w:cstheme="minorHAnsi"/>
          <w:lang w:val="en-US"/>
        </w:rPr>
        <w:t xml:space="preserve"> </w:t>
      </w:r>
      <w:hyperlink r:id="rId78" w:history="1">
        <w:proofErr w:type="spellStart"/>
        <w:r w:rsidRPr="000E1AC2">
          <w:rPr>
            <w:rStyle w:val="Hyperlink"/>
            <w:rFonts w:cstheme="minorHAnsi"/>
            <w:color w:val="161616"/>
            <w:shd w:val="clear" w:color="auto" w:fill="FFFFFF"/>
            <w:lang w:val="en-US"/>
          </w:rPr>
          <w:t>Mr</w:t>
        </w:r>
        <w:proofErr w:type="spellEnd"/>
        <w:r w:rsidRPr="000E1AC2">
          <w:rPr>
            <w:rStyle w:val="Hyperlink"/>
            <w:rFonts w:cstheme="minorHAnsi"/>
            <w:color w:val="161616"/>
            <w:shd w:val="clear" w:color="auto" w:fill="FFFFFF"/>
            <w:lang w:val="en-US"/>
          </w:rPr>
          <w:t xml:space="preserve"> Ian LIDDELL-GRAINGER</w:t>
        </w:r>
      </w:hyperlink>
      <w:r w:rsidRPr="000E1AC2">
        <w:rPr>
          <w:rFonts w:cstheme="minorHAnsi"/>
          <w:color w:val="161616"/>
          <w:shd w:val="clear" w:color="auto" w:fill="FFFFFF"/>
          <w:lang w:val="en-US"/>
        </w:rPr>
        <w:t>, United Kingdom, EC/DA</w:t>
      </w:r>
    </w:p>
    <w:p w14:paraId="284E1706" w14:textId="77777777" w:rsidR="00DF09F0" w:rsidRPr="00253F63" w:rsidRDefault="0000154E" w:rsidP="00DF09F0">
      <w:pPr>
        <w:jc w:val="both"/>
        <w:rPr>
          <w:rFonts w:cstheme="minorHAnsi"/>
          <w:color w:val="161616"/>
          <w:shd w:val="clear" w:color="auto" w:fill="FFFFFF"/>
          <w:lang w:val="en-US"/>
        </w:rPr>
      </w:pPr>
      <w:hyperlink r:id="rId79" w:history="1">
        <w:r w:rsidR="00DF09F0" w:rsidRPr="000E1AC2">
          <w:rPr>
            <w:rStyle w:val="Hyperlink"/>
            <w:rFonts w:cstheme="minorHAnsi"/>
            <w:shd w:val="clear" w:color="auto" w:fill="FFFFFF"/>
            <w:lang w:val="en-GB"/>
          </w:rPr>
          <w:t>Doc. 15157</w:t>
        </w:r>
      </w:hyperlink>
    </w:p>
    <w:p w14:paraId="7299F00E" w14:textId="169B31FD" w:rsidR="00DF09F0" w:rsidRDefault="00DF09F0" w:rsidP="00DF09F0">
      <w:pPr>
        <w:rPr>
          <w:lang w:val="en-US"/>
        </w:rPr>
      </w:pPr>
    </w:p>
    <w:p w14:paraId="5BACE692" w14:textId="77777777" w:rsidR="009B0E49" w:rsidRPr="000E1AC2" w:rsidRDefault="009B0E49" w:rsidP="009B0E49">
      <w:pPr>
        <w:pStyle w:val="Heading2"/>
        <w:shd w:val="clear" w:color="auto" w:fill="FFFFFF"/>
        <w:spacing w:before="0"/>
        <w:rPr>
          <w:rFonts w:asciiTheme="minorHAnsi" w:hAnsiTheme="minorHAnsi" w:cstheme="minorHAnsi"/>
          <w:color w:val="auto"/>
          <w:sz w:val="20"/>
          <w:szCs w:val="20"/>
          <w:lang w:val="en-US"/>
        </w:rPr>
      </w:pPr>
      <w:bookmarkStart w:id="17" w:name="_Hlk65486542"/>
      <w:r w:rsidRPr="000E1AC2">
        <w:rPr>
          <w:rFonts w:asciiTheme="minorHAnsi" w:hAnsiTheme="minorHAnsi" w:cstheme="minorHAnsi"/>
          <w:color w:val="auto"/>
          <w:sz w:val="20"/>
          <w:szCs w:val="20"/>
          <w:lang w:val="en-US"/>
        </w:rPr>
        <w:t>Consultative Council of European Judges (CCJE)</w:t>
      </w:r>
    </w:p>
    <w:p w14:paraId="13164882" w14:textId="77777777" w:rsidR="009B0E49" w:rsidRPr="000E1AC2" w:rsidRDefault="009B0E49" w:rsidP="009B0E49">
      <w:pPr>
        <w:rPr>
          <w:rFonts w:cstheme="minorHAnsi"/>
          <w:lang w:val="en-GB"/>
        </w:rPr>
      </w:pPr>
      <w:r w:rsidRPr="000E1AC2">
        <w:rPr>
          <w:rFonts w:cstheme="minorHAnsi"/>
          <w:lang w:val="en-GB"/>
        </w:rPr>
        <w:t>Statement by the President of the CCJE on the role of judges during and in the aftermath of the COVID-19 pandemic: lessons and challenges (24 June 2020)</w:t>
      </w:r>
    </w:p>
    <w:p w14:paraId="58E8520E" w14:textId="77777777" w:rsidR="009B0E49" w:rsidRPr="000E1AC2" w:rsidRDefault="0000154E" w:rsidP="009B0E49">
      <w:pPr>
        <w:rPr>
          <w:rFonts w:cstheme="minorHAnsi"/>
          <w:lang w:val="en-GB"/>
        </w:rPr>
      </w:pPr>
      <w:hyperlink r:id="rId80" w:history="1">
        <w:r w:rsidR="009B0E49" w:rsidRPr="000E1AC2">
          <w:rPr>
            <w:rStyle w:val="Hyperlink"/>
            <w:rFonts w:cstheme="minorHAnsi"/>
            <w:lang w:val="en-GB"/>
          </w:rPr>
          <w:t>https://rm.coe.int/ccje-2020-2-statement-of-the-ccje-president-3-lessons-and-challenges-c/16809ed060</w:t>
        </w:r>
      </w:hyperlink>
    </w:p>
    <w:p w14:paraId="63A0D114" w14:textId="77777777" w:rsidR="009B0E49" w:rsidRPr="000E1AC2" w:rsidRDefault="009B0E49" w:rsidP="009B0E49">
      <w:pPr>
        <w:rPr>
          <w:rFonts w:cstheme="minorHAnsi"/>
          <w:lang w:val="en-GB"/>
        </w:rPr>
      </w:pPr>
    </w:p>
    <w:p w14:paraId="2B81DEFB" w14:textId="77777777" w:rsidR="009B0E49" w:rsidRPr="000E1AC2" w:rsidRDefault="009B0E49" w:rsidP="009B0E49">
      <w:pPr>
        <w:rPr>
          <w:rFonts w:ascii="Arial" w:hAnsi="Arial" w:cs="Arial"/>
          <w:lang w:val="en-GB"/>
        </w:rPr>
      </w:pPr>
    </w:p>
    <w:p w14:paraId="3054208C" w14:textId="45505CB2" w:rsidR="009B0E49" w:rsidRPr="000E1AC2" w:rsidRDefault="009B0E49" w:rsidP="009B0E49">
      <w:pPr>
        <w:rPr>
          <w:rFonts w:cstheme="minorHAnsi"/>
          <w:lang w:val="en-GB"/>
        </w:rPr>
      </w:pPr>
      <w:r w:rsidRPr="000E1AC2">
        <w:rPr>
          <w:rFonts w:cstheme="minorHAnsi"/>
          <w:lang w:val="en-GB"/>
        </w:rPr>
        <w:t xml:space="preserve">Opinion No. 23 (2020) of the CCJE on the role of associations of judges in supporting judicial independence (6 November 2020) </w:t>
      </w:r>
    </w:p>
    <w:p w14:paraId="26715AC6" w14:textId="77777777" w:rsidR="009B0E49" w:rsidRPr="000E1AC2" w:rsidRDefault="0000154E" w:rsidP="009B0E49">
      <w:pPr>
        <w:pStyle w:val="Default"/>
        <w:rPr>
          <w:rFonts w:asciiTheme="minorHAnsi" w:hAnsiTheme="minorHAnsi" w:cstheme="minorHAnsi"/>
          <w:color w:val="auto"/>
          <w:sz w:val="20"/>
          <w:szCs w:val="20"/>
          <w:lang w:val="en-GB"/>
        </w:rPr>
      </w:pPr>
      <w:hyperlink r:id="rId81" w:history="1">
        <w:r w:rsidR="009B0E49" w:rsidRPr="000E1AC2">
          <w:rPr>
            <w:rStyle w:val="Hyperlink"/>
            <w:rFonts w:asciiTheme="minorHAnsi" w:hAnsiTheme="minorHAnsi" w:cstheme="minorHAnsi"/>
            <w:sz w:val="20"/>
            <w:szCs w:val="20"/>
            <w:lang w:val="en-GB"/>
          </w:rPr>
          <w:t>https://rm.coe.int/opinion-23-en-ccje-2020/1680a03d4b</w:t>
        </w:r>
      </w:hyperlink>
    </w:p>
    <w:p w14:paraId="65B43572" w14:textId="77777777" w:rsidR="009B0E49" w:rsidRPr="000E1AC2" w:rsidRDefault="009B0E49" w:rsidP="009B0E49">
      <w:pPr>
        <w:pStyle w:val="Default"/>
        <w:rPr>
          <w:color w:val="auto"/>
          <w:sz w:val="22"/>
          <w:szCs w:val="22"/>
          <w:lang w:val="en-GB"/>
        </w:rPr>
      </w:pPr>
    </w:p>
    <w:p w14:paraId="4D73363F" w14:textId="77777777" w:rsidR="009B0E49" w:rsidRPr="000E1AC2" w:rsidRDefault="009B0E49" w:rsidP="009B0E49">
      <w:pPr>
        <w:rPr>
          <w:rFonts w:cstheme="minorHAnsi"/>
          <w:lang w:val="en-GB"/>
        </w:rPr>
      </w:pPr>
      <w:r w:rsidRPr="000E1AC2">
        <w:rPr>
          <w:rFonts w:cstheme="minorHAnsi"/>
          <w:lang w:val="en-GB"/>
        </w:rPr>
        <w:t>Consultative Council of European Prosecutors (CCPE)</w:t>
      </w:r>
    </w:p>
    <w:p w14:paraId="57F4F4F0" w14:textId="77777777" w:rsidR="009B0E49" w:rsidRPr="000E1AC2" w:rsidRDefault="009B0E49" w:rsidP="009B0E49">
      <w:pPr>
        <w:rPr>
          <w:rFonts w:cstheme="minorHAnsi"/>
          <w:lang w:val="en-GB"/>
        </w:rPr>
      </w:pPr>
      <w:r w:rsidRPr="000E1AC2">
        <w:rPr>
          <w:rFonts w:cstheme="minorHAnsi"/>
          <w:lang w:val="en-GB"/>
        </w:rPr>
        <w:t xml:space="preserve">Opinion No. 15 (2020) of the CCPE on the role of prosecutors in emergency situations, </w:t>
      </w:r>
      <w:proofErr w:type="gramStart"/>
      <w:r w:rsidRPr="000E1AC2">
        <w:rPr>
          <w:rFonts w:cstheme="minorHAnsi"/>
          <w:lang w:val="en-GB"/>
        </w:rPr>
        <w:t>in particular when</w:t>
      </w:r>
      <w:proofErr w:type="gramEnd"/>
      <w:r w:rsidRPr="000E1AC2">
        <w:rPr>
          <w:rFonts w:cstheme="minorHAnsi"/>
          <w:lang w:val="en-GB"/>
        </w:rPr>
        <w:t xml:space="preserve"> facing a pandemic (19 November 2020) </w:t>
      </w:r>
    </w:p>
    <w:p w14:paraId="5AD975C6" w14:textId="2F1C08EB" w:rsidR="00DF09F0" w:rsidRDefault="0000154E" w:rsidP="009B0E49">
      <w:pPr>
        <w:rPr>
          <w:rStyle w:val="Hyperlink"/>
          <w:sz w:val="22"/>
          <w:szCs w:val="22"/>
          <w:lang w:val="en-GB"/>
        </w:rPr>
      </w:pPr>
      <w:hyperlink r:id="rId82" w:history="1">
        <w:r w:rsidR="009B0E49" w:rsidRPr="000E1AC2">
          <w:rPr>
            <w:rStyle w:val="Hyperlink"/>
            <w:sz w:val="22"/>
            <w:szCs w:val="22"/>
            <w:lang w:val="en-GB"/>
          </w:rPr>
          <w:t>https://rm.coe.int/opinion-no-15-ccpe-en/1680a05a1b</w:t>
        </w:r>
      </w:hyperlink>
      <w:bookmarkEnd w:id="17"/>
    </w:p>
    <w:p w14:paraId="618EEB6C" w14:textId="77777777" w:rsidR="00090F6F" w:rsidRDefault="00090F6F" w:rsidP="009B0E49">
      <w:pPr>
        <w:rPr>
          <w:rStyle w:val="Hyperlink"/>
          <w:sz w:val="22"/>
          <w:szCs w:val="22"/>
          <w:lang w:val="en-GB"/>
        </w:rPr>
      </w:pPr>
    </w:p>
    <w:p w14:paraId="0952F575" w14:textId="77777777" w:rsidR="00063165" w:rsidRDefault="00063165" w:rsidP="009B0E49">
      <w:pPr>
        <w:rPr>
          <w:lang w:val="en-US"/>
        </w:rPr>
      </w:pPr>
    </w:p>
    <w:p w14:paraId="5EE27AD7" w14:textId="77777777" w:rsidR="00063165" w:rsidRDefault="00063165" w:rsidP="00063165">
      <w:pPr>
        <w:pStyle w:val="Default"/>
        <w:rPr>
          <w:color w:val="auto"/>
          <w:sz w:val="20"/>
          <w:szCs w:val="20"/>
          <w:highlight w:val="yellow"/>
          <w:lang w:val="en-US"/>
        </w:rPr>
      </w:pPr>
      <w:r>
        <w:rPr>
          <w:color w:val="auto"/>
          <w:sz w:val="20"/>
          <w:szCs w:val="20"/>
          <w:highlight w:val="yellow"/>
          <w:lang w:val="en-US"/>
        </w:rPr>
        <w:t>GRECO</w:t>
      </w:r>
    </w:p>
    <w:p w14:paraId="318F72A2" w14:textId="77777777" w:rsidR="00063165" w:rsidRDefault="00063165" w:rsidP="00063165">
      <w:pPr>
        <w:pStyle w:val="Default"/>
        <w:rPr>
          <w:rStyle w:val="Hyperlink"/>
          <w:highlight w:val="yellow"/>
          <w:lang w:val="en-GB"/>
        </w:rPr>
      </w:pPr>
      <w:r>
        <w:rPr>
          <w:color w:val="auto"/>
          <w:sz w:val="20"/>
          <w:szCs w:val="20"/>
          <w:highlight w:val="yellow"/>
          <w:lang w:val="en-GB"/>
        </w:rPr>
        <w:t xml:space="preserve">9 December 2021 - </w:t>
      </w:r>
      <w:hyperlink r:id="rId8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672D733C" w14:textId="77777777" w:rsidR="00063165" w:rsidRPr="00063165" w:rsidRDefault="00063165" w:rsidP="00063165">
      <w:pPr>
        <w:pStyle w:val="Default"/>
        <w:rPr>
          <w:lang w:val="en-GB"/>
        </w:rPr>
      </w:pPr>
      <w:r>
        <w:rPr>
          <w:sz w:val="20"/>
          <w:szCs w:val="20"/>
          <w:highlight w:val="yellow"/>
          <w:lang w:val="en-GB"/>
        </w:rPr>
        <w:t>GRECO President: “Covid-19 related corruption risks remain </w:t>
      </w:r>
      <w:proofErr w:type="gramStart"/>
      <w:r>
        <w:rPr>
          <w:sz w:val="20"/>
          <w:szCs w:val="20"/>
          <w:highlight w:val="yellow"/>
          <w:lang w:val="en-GB"/>
        </w:rPr>
        <w:t>high,</w:t>
      </w:r>
      <w:proofErr w:type="gramEnd"/>
      <w:r>
        <w:rPr>
          <w:sz w:val="20"/>
          <w:szCs w:val="20"/>
          <w:highlight w:val="yellow"/>
          <w:lang w:val="en-GB"/>
        </w:rPr>
        <w:t> governments should respond quickly but lawfully to the pandemic”</w:t>
      </w:r>
    </w:p>
    <w:p w14:paraId="238AD49E" w14:textId="77777777" w:rsidR="00063165" w:rsidRDefault="00063165" w:rsidP="00DF09F0">
      <w:pPr>
        <w:rPr>
          <w:lang w:val="en-US"/>
        </w:rPr>
      </w:pPr>
    </w:p>
    <w:p w14:paraId="11C5E070" w14:textId="77777777" w:rsidR="00DF09F0" w:rsidRPr="000E1AC2" w:rsidRDefault="00DF09F0" w:rsidP="00DF09F0">
      <w:pPr>
        <w:pStyle w:val="Default"/>
        <w:rPr>
          <w:color w:val="auto"/>
          <w:sz w:val="20"/>
          <w:szCs w:val="20"/>
          <w:lang w:val="en-US"/>
        </w:rPr>
      </w:pPr>
      <w:r w:rsidRPr="000E1AC2">
        <w:rPr>
          <w:color w:val="auto"/>
          <w:sz w:val="20"/>
          <w:szCs w:val="20"/>
          <w:lang w:val="en-US"/>
        </w:rPr>
        <w:t>GRECO</w:t>
      </w:r>
    </w:p>
    <w:p w14:paraId="6F3FF38A" w14:textId="77777777" w:rsidR="00DF09F0" w:rsidRPr="000E1AC2" w:rsidRDefault="0000154E" w:rsidP="00DF09F0">
      <w:pPr>
        <w:pStyle w:val="Default"/>
        <w:rPr>
          <w:sz w:val="20"/>
          <w:szCs w:val="20"/>
          <w:lang w:val="en-GB"/>
        </w:rPr>
      </w:pPr>
      <w:hyperlink r:id="rId84" w:history="1">
        <w:r w:rsidR="00DF09F0" w:rsidRPr="000E1AC2">
          <w:rPr>
            <w:rStyle w:val="Hyperlink"/>
            <w:sz w:val="20"/>
            <w:szCs w:val="20"/>
            <w:lang w:val="en-GB"/>
          </w:rPr>
          <w:t>9 December 2020 – International Anti-Corruption Day - Newsroom (coe.int)</w:t>
        </w:r>
      </w:hyperlink>
    </w:p>
    <w:p w14:paraId="036EE096" w14:textId="77777777" w:rsidR="00DF09F0" w:rsidRDefault="00DF09F0" w:rsidP="00DF09F0">
      <w:pPr>
        <w:rPr>
          <w:lang w:val="en-GB"/>
        </w:rPr>
      </w:pPr>
      <w:r w:rsidRPr="000E1AC2">
        <w:rPr>
          <w:lang w:val="en-GB"/>
        </w:rPr>
        <w:t>GRECO President: “No quarter to corruption in healthcare, governments must lead by example”</w:t>
      </w:r>
    </w:p>
    <w:p w14:paraId="7B01DE9B" w14:textId="77777777" w:rsidR="00DF09F0" w:rsidRPr="00DF09F0" w:rsidRDefault="00DF09F0" w:rsidP="00DF09F0">
      <w:pPr>
        <w:rPr>
          <w:lang w:val="en-GB"/>
        </w:rPr>
      </w:pPr>
    </w:p>
    <w:p w14:paraId="2482486B" w14:textId="77777777" w:rsidR="009F701A" w:rsidRPr="00C06697" w:rsidRDefault="009F701A" w:rsidP="009F701A">
      <w:pPr>
        <w:rPr>
          <w:lang w:val="en-US"/>
        </w:rPr>
      </w:pPr>
      <w:r w:rsidRPr="00C06697">
        <w:rPr>
          <w:lang w:val="en-US"/>
        </w:rPr>
        <w:t>CPT</w:t>
      </w:r>
    </w:p>
    <w:p w14:paraId="65D3FCFF" w14:textId="656F85E6" w:rsidR="009F701A" w:rsidRPr="009F701A" w:rsidRDefault="009F701A" w:rsidP="009F701A">
      <w:pPr>
        <w:rPr>
          <w:lang w:val="en-US"/>
        </w:rPr>
      </w:pPr>
      <w:r>
        <w:rPr>
          <w:lang w:val="en-US"/>
        </w:rPr>
        <w:t>R</w:t>
      </w:r>
      <w:r w:rsidRPr="009F701A">
        <w:rPr>
          <w:lang w:val="en-US"/>
        </w:rPr>
        <w:t xml:space="preserve">eport on the CPT’s 2017 periodic visit, </w:t>
      </w:r>
      <w:hyperlink r:id="rId85" w:history="1">
        <w:r w:rsidRPr="00931478">
          <w:rPr>
            <w:rStyle w:val="Hyperlink"/>
            <w:lang w:val="en-US"/>
          </w:rPr>
          <w:t>CPT/Inf (2018) 39</w:t>
        </w:r>
      </w:hyperlink>
      <w:r w:rsidRPr="009F701A">
        <w:rPr>
          <w:lang w:val="en-US"/>
        </w:rPr>
        <w:t>, para. 15, 25 and 26</w:t>
      </w:r>
    </w:p>
    <w:p w14:paraId="109DAC97" w14:textId="77777777" w:rsidR="009F701A" w:rsidRPr="0079087B" w:rsidRDefault="009F701A" w:rsidP="009F701A">
      <w:pPr>
        <w:jc w:val="both"/>
        <w:rPr>
          <w:rFonts w:ascii="Arial" w:hAnsi="Arial" w:cs="Arial"/>
          <w:lang w:val="en-US"/>
        </w:rPr>
      </w:pPr>
    </w:p>
    <w:p w14:paraId="0BF2CA31" w14:textId="77777777" w:rsidR="009F701A" w:rsidRPr="009F701A" w:rsidRDefault="009F701A" w:rsidP="009F701A">
      <w:pPr>
        <w:jc w:val="both"/>
        <w:rPr>
          <w:lang w:val="en-US"/>
        </w:rPr>
      </w:pPr>
      <w:r w:rsidRPr="009F701A">
        <w:rPr>
          <w:lang w:val="en-US"/>
        </w:rPr>
        <w:t xml:space="preserve">A few allegations of physical ill-treatment (including torture, </w:t>
      </w:r>
      <w:proofErr w:type="gramStart"/>
      <w:r w:rsidRPr="009F701A">
        <w:rPr>
          <w:lang w:val="en-US"/>
        </w:rPr>
        <w:t>e.g.</w:t>
      </w:r>
      <w:proofErr w:type="gramEnd"/>
      <w:r w:rsidRPr="009F701A">
        <w:rPr>
          <w:lang w:val="en-US"/>
        </w:rPr>
        <w:t xml:space="preserve"> asphyxiation using a plastic bag placed over the head; truncheon blows on the soles of the feet).</w:t>
      </w:r>
    </w:p>
    <w:p w14:paraId="7C436927" w14:textId="77777777" w:rsidR="009F701A" w:rsidRPr="009F701A" w:rsidRDefault="009F701A" w:rsidP="009F701A">
      <w:pPr>
        <w:jc w:val="both"/>
        <w:rPr>
          <w:lang w:val="en-US"/>
        </w:rPr>
      </w:pPr>
      <w:r w:rsidRPr="009F701A">
        <w:rPr>
          <w:lang w:val="en-US"/>
        </w:rPr>
        <w:t xml:space="preserve">As on previous visits, the delegation observed that access to a lawyer in police custody was highly exceptional in practice, despite the amendments to Sections 244 and 245 of the CCP (introduced after the 2013 visit) aimed at ensuring such immediate access. </w:t>
      </w:r>
    </w:p>
    <w:p w14:paraId="4125F594" w14:textId="77777777" w:rsidR="009F701A" w:rsidRPr="009F701A" w:rsidRDefault="009F701A" w:rsidP="009F701A">
      <w:pPr>
        <w:jc w:val="both"/>
        <w:rPr>
          <w:lang w:val="en-US"/>
        </w:rPr>
      </w:pPr>
      <w:r w:rsidRPr="009F701A">
        <w:rPr>
          <w:lang w:val="en-US"/>
        </w:rPr>
        <w:t xml:space="preserve">As regards legal aid, there is still no provision in Polish law allowing for the appointment of an ex officio lawyer before the stage of court proceedings. Therefore, persons in police custody who are not </w:t>
      </w:r>
      <w:proofErr w:type="gramStart"/>
      <w:r w:rsidRPr="009F701A">
        <w:rPr>
          <w:lang w:val="en-US"/>
        </w:rPr>
        <w:t>in a position</w:t>
      </w:r>
      <w:proofErr w:type="gramEnd"/>
      <w:r w:rsidRPr="009F701A">
        <w:rPr>
          <w:lang w:val="en-US"/>
        </w:rPr>
        <w:t xml:space="preserve"> to pay for legal services are effectively deprived of the right of access to a lawyer.</w:t>
      </w:r>
    </w:p>
    <w:p w14:paraId="46FE9D3A" w14:textId="7C220E65" w:rsidR="004A628B" w:rsidRDefault="009F701A" w:rsidP="009F701A">
      <w:pPr>
        <w:jc w:val="both"/>
        <w:rPr>
          <w:lang w:val="en-US"/>
        </w:rPr>
      </w:pPr>
      <w:r w:rsidRPr="009F701A">
        <w:rPr>
          <w:lang w:val="en-US"/>
        </w:rPr>
        <w:t>The delegation again heard a few allegations according to which, in the rare cases when lawyers had arrived at a police station, their meetings with detained persons had taken place in the presence of a police officer</w:t>
      </w:r>
    </w:p>
    <w:p w14:paraId="418F2B42" w14:textId="2C7B527A" w:rsidR="00253F63" w:rsidRDefault="00253F63" w:rsidP="009F701A">
      <w:pPr>
        <w:jc w:val="both"/>
        <w:rPr>
          <w:lang w:val="en-US"/>
        </w:rPr>
      </w:pPr>
    </w:p>
    <w:p w14:paraId="1217E173" w14:textId="3930A510" w:rsidR="00253F63" w:rsidRDefault="00253F63" w:rsidP="009F701A">
      <w:pPr>
        <w:jc w:val="both"/>
        <w:rPr>
          <w:lang w:val="en-US"/>
        </w:rPr>
      </w:pPr>
    </w:p>
    <w:p w14:paraId="1A3917B4" w14:textId="313C6D47" w:rsidR="00253F63" w:rsidRDefault="00253F63" w:rsidP="009F701A">
      <w:pPr>
        <w:jc w:val="both"/>
        <w:rPr>
          <w:lang w:val="en-US"/>
        </w:rPr>
      </w:pPr>
    </w:p>
    <w:p w14:paraId="763901A6" w14:textId="77777777" w:rsidR="002F5A25" w:rsidRPr="009F701A" w:rsidRDefault="002F5A25" w:rsidP="009F701A">
      <w:pPr>
        <w:jc w:val="both"/>
        <w:rPr>
          <w:lang w:val="en-US"/>
        </w:rPr>
      </w:pPr>
    </w:p>
    <w:p w14:paraId="30E2A525" w14:textId="77777777" w:rsidR="004A628B" w:rsidRPr="00546B57" w:rsidRDefault="004A628B"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8" w:name="_Toc36635823"/>
      <w:r w:rsidRPr="00546B57">
        <w:rPr>
          <w:lang w:val="en-US"/>
        </w:rPr>
        <w:t>B. Quality of justice</w:t>
      </w:r>
      <w:bookmarkEnd w:id="18"/>
    </w:p>
    <w:p w14:paraId="7A07D6AA" w14:textId="77777777" w:rsidR="004A628B" w:rsidRPr="00546B57" w:rsidRDefault="004A628B" w:rsidP="004A628B">
      <w:pPr>
        <w:pStyle w:val="Default"/>
        <w:rPr>
          <w:sz w:val="18"/>
          <w:szCs w:val="18"/>
          <w:lang w:val="en-US"/>
        </w:rPr>
      </w:pPr>
    </w:p>
    <w:p w14:paraId="73E59D10" w14:textId="77777777" w:rsidR="0074060C" w:rsidRPr="000E1AC2" w:rsidRDefault="0074060C" w:rsidP="0074060C">
      <w:pPr>
        <w:rPr>
          <w:lang w:val="en-GB"/>
        </w:rPr>
      </w:pPr>
      <w:r w:rsidRPr="000E1AC2">
        <w:rPr>
          <w:lang w:val="en-GB"/>
        </w:rPr>
        <w:t xml:space="preserve">CEPEJ </w:t>
      </w:r>
    </w:p>
    <w:p w14:paraId="4AC7759C" w14:textId="77777777" w:rsidR="0074060C" w:rsidRPr="000E1AC2" w:rsidRDefault="0074060C" w:rsidP="0074060C">
      <w:pPr>
        <w:rPr>
          <w:color w:val="0563C1"/>
          <w:u w:val="single"/>
          <w:lang w:val="en-GB" w:eastAsia="fr-FR"/>
        </w:rPr>
      </w:pPr>
      <w:r w:rsidRPr="000E1AC2">
        <w:rPr>
          <w:rFonts w:eastAsia="Times New Roman"/>
          <w:lang w:val="en-GB"/>
        </w:rPr>
        <w:t>CEPEJ – Country profile Poland - Scoreboard (2019 data) (</w:t>
      </w:r>
      <w:r w:rsidRPr="000E1AC2">
        <w:rPr>
          <w:rFonts w:eastAsia="Times New Roman"/>
          <w:i/>
          <w:iCs/>
          <w:lang w:val="en-GB"/>
        </w:rPr>
        <w:t>content of the link will be available after acceptation of the CEPEJ Study for the Scoreboard by DG-Just</w:t>
      </w:r>
      <w:r w:rsidRPr="000E1AC2">
        <w:rPr>
          <w:rFonts w:eastAsia="Times New Roman"/>
          <w:lang w:val="en-GB"/>
        </w:rPr>
        <w:t>)</w:t>
      </w:r>
    </w:p>
    <w:p w14:paraId="60F7B2D1" w14:textId="77777777" w:rsidR="0074060C" w:rsidRPr="000E1AC2" w:rsidRDefault="0000154E" w:rsidP="0074060C">
      <w:pPr>
        <w:rPr>
          <w:color w:val="0563C1"/>
          <w:u w:val="single"/>
          <w:lang w:val="en-GB" w:eastAsia="fr-FR"/>
        </w:rPr>
      </w:pPr>
      <w:hyperlink r:id="rId86" w:history="1">
        <w:r w:rsidR="0074060C" w:rsidRPr="000E1AC2">
          <w:rPr>
            <w:rStyle w:val="Hyperlink"/>
            <w:lang w:val="en-GB" w:eastAsia="fr-FR"/>
          </w:rPr>
          <w:t>CEPEJ Country Profiles Poland Scoreboard</w:t>
        </w:r>
      </w:hyperlink>
      <w:r w:rsidR="0074060C" w:rsidRPr="000E1AC2">
        <w:rPr>
          <w:color w:val="0563C1"/>
          <w:u w:val="single"/>
          <w:lang w:val="en-GB" w:eastAsia="fr-FR"/>
        </w:rPr>
        <w:t xml:space="preserve"> </w:t>
      </w:r>
    </w:p>
    <w:p w14:paraId="1993F144" w14:textId="77777777" w:rsidR="0074060C" w:rsidRPr="000E1AC2" w:rsidRDefault="0074060C" w:rsidP="0074060C">
      <w:pPr>
        <w:pStyle w:val="ListParagraph"/>
        <w:ind w:left="360"/>
        <w:rPr>
          <w:rFonts w:eastAsia="Times New Roman"/>
          <w:lang w:val="en-GB"/>
        </w:rPr>
      </w:pPr>
    </w:p>
    <w:p w14:paraId="5B9B8269" w14:textId="77777777" w:rsidR="0074060C" w:rsidRPr="000E1AC2" w:rsidRDefault="0074060C" w:rsidP="0074060C">
      <w:pPr>
        <w:rPr>
          <w:lang w:val="en-US"/>
        </w:rPr>
      </w:pPr>
      <w:r w:rsidRPr="000E1AC2">
        <w:rPr>
          <w:rFonts w:eastAsia="Times New Roman"/>
          <w:lang w:val="en-GB"/>
        </w:rPr>
        <w:t>CEPEJ European Judicial Systems Evaluation Report – Evaluation cycle 2018-2020 (2018 data) – Part 2 Country profile Poland</w:t>
      </w:r>
    </w:p>
    <w:p w14:paraId="77E6E5A2" w14:textId="77777777" w:rsidR="0074060C" w:rsidRPr="000E1AC2" w:rsidRDefault="0000154E" w:rsidP="0074060C">
      <w:pPr>
        <w:rPr>
          <w:lang w:val="en-US"/>
        </w:rPr>
      </w:pPr>
      <w:hyperlink r:id="rId87" w:anchor="!/vizhome/CEPEJ-Countryprofilev1_0EN/CountryProfileA4part1?CountryParam=Poland" w:history="1">
        <w:r w:rsidR="0074060C" w:rsidRPr="000E1AC2">
          <w:rPr>
            <w:rStyle w:val="Hyperlink"/>
            <w:lang w:val="en-US"/>
          </w:rPr>
          <w:t>CEPEJ Evaluation Report - Country Profiles – Poland</w:t>
        </w:r>
      </w:hyperlink>
      <w:r w:rsidR="0074060C" w:rsidRPr="000E1AC2">
        <w:rPr>
          <w:lang w:val="en-US"/>
        </w:rPr>
        <w:t xml:space="preserve"> </w:t>
      </w:r>
    </w:p>
    <w:p w14:paraId="700482D7" w14:textId="77777777" w:rsidR="0074060C" w:rsidRPr="000E1AC2" w:rsidRDefault="0074060C" w:rsidP="0074060C">
      <w:pPr>
        <w:pStyle w:val="ListParagraph"/>
        <w:ind w:left="360"/>
        <w:rPr>
          <w:lang w:val="en-US"/>
        </w:rPr>
      </w:pPr>
    </w:p>
    <w:p w14:paraId="781C7035" w14:textId="77777777" w:rsidR="0074060C" w:rsidRPr="000E1AC2" w:rsidRDefault="0074060C" w:rsidP="0074060C">
      <w:pPr>
        <w:rPr>
          <w:rFonts w:eastAsia="Times New Roman"/>
          <w:lang w:val="en-US"/>
        </w:rPr>
      </w:pPr>
      <w:r w:rsidRPr="000E1AC2">
        <w:rPr>
          <w:rFonts w:eastAsia="Times New Roman"/>
          <w:lang w:val="en-GB"/>
        </w:rPr>
        <w:t xml:space="preserve">CEPEJ website – General Country profile Poland (including answers to the Evaluation Scheme) </w:t>
      </w:r>
    </w:p>
    <w:p w14:paraId="76099610" w14:textId="77777777" w:rsidR="0074060C" w:rsidRPr="000E1AC2" w:rsidRDefault="0000154E" w:rsidP="0074060C">
      <w:pPr>
        <w:rPr>
          <w:u w:val="single"/>
          <w:lang w:val="en-GB"/>
        </w:rPr>
      </w:pPr>
      <w:hyperlink r:id="rId88" w:history="1">
        <w:r w:rsidR="0074060C" w:rsidRPr="000E1AC2">
          <w:rPr>
            <w:rStyle w:val="Hyperlink"/>
            <w:lang w:val="en-GB"/>
          </w:rPr>
          <w:t xml:space="preserve">General CEPEJ Country profile </w:t>
        </w:r>
      </w:hyperlink>
    </w:p>
    <w:p w14:paraId="68CEEAE8" w14:textId="77777777" w:rsidR="0074060C" w:rsidRPr="000E1AC2" w:rsidRDefault="0074060C" w:rsidP="0074060C">
      <w:pPr>
        <w:pStyle w:val="ListParagraph"/>
        <w:ind w:left="360"/>
        <w:rPr>
          <w:rFonts w:eastAsia="Times New Roman"/>
          <w:lang w:val="en-GB"/>
        </w:rPr>
      </w:pPr>
    </w:p>
    <w:p w14:paraId="6516B34D" w14:textId="77777777" w:rsidR="0074060C" w:rsidRPr="000E1AC2" w:rsidRDefault="0074060C" w:rsidP="0074060C">
      <w:pPr>
        <w:rPr>
          <w:rFonts w:eastAsia="Times New Roman"/>
          <w:lang w:val="en-GB"/>
        </w:rPr>
      </w:pPr>
      <w:r w:rsidRPr="000E1AC2">
        <w:rPr>
          <w:rFonts w:eastAsia="Times New Roman"/>
          <w:lang w:val="en-GB"/>
        </w:rPr>
        <w:t xml:space="preserve">European Judicial Systems CEPEJ Evaluation Report – Evaluation cycle 2018-2020 (2018 data) – Part 1 Tables, </w:t>
      </w:r>
      <w:proofErr w:type="gramStart"/>
      <w:r w:rsidRPr="000E1AC2">
        <w:rPr>
          <w:rFonts w:eastAsia="Times New Roman"/>
          <w:lang w:val="en-GB"/>
        </w:rPr>
        <w:t>graphs</w:t>
      </w:r>
      <w:proofErr w:type="gramEnd"/>
      <w:r w:rsidRPr="000E1AC2">
        <w:rPr>
          <w:rFonts w:eastAsia="Times New Roman"/>
          <w:lang w:val="en-GB"/>
        </w:rPr>
        <w:t xml:space="preserve"> and analysis</w:t>
      </w:r>
    </w:p>
    <w:p w14:paraId="32E975D4" w14:textId="77777777" w:rsidR="0074060C" w:rsidRPr="000E1AC2" w:rsidRDefault="0000154E" w:rsidP="0074060C">
      <w:pPr>
        <w:rPr>
          <w:rFonts w:eastAsia="Times New Roman"/>
          <w:lang w:val="en-GB"/>
        </w:rPr>
      </w:pPr>
      <w:hyperlink r:id="rId89" w:history="1">
        <w:r w:rsidR="0074060C" w:rsidRPr="000E1AC2">
          <w:rPr>
            <w:rStyle w:val="Hyperlink"/>
            <w:rFonts w:eastAsia="Times New Roman"/>
            <w:lang w:val="en-GB"/>
          </w:rPr>
          <w:t>CEPEJ Evaluation Report 2020 Part 1</w:t>
        </w:r>
      </w:hyperlink>
    </w:p>
    <w:p w14:paraId="415A0C39" w14:textId="77777777" w:rsidR="0074060C" w:rsidRPr="000E1AC2" w:rsidRDefault="0074060C" w:rsidP="0074060C">
      <w:pPr>
        <w:pStyle w:val="ListParagraph"/>
        <w:ind w:left="360"/>
        <w:rPr>
          <w:rFonts w:eastAsia="Times New Roman"/>
          <w:lang w:val="en-GB"/>
        </w:rPr>
      </w:pPr>
    </w:p>
    <w:p w14:paraId="3693C81D" w14:textId="77777777" w:rsidR="0074060C" w:rsidRPr="000E1AC2" w:rsidRDefault="0074060C" w:rsidP="0074060C">
      <w:pPr>
        <w:rPr>
          <w:lang w:val="en-GB"/>
        </w:rPr>
      </w:pPr>
      <w:r w:rsidRPr="000E1AC2">
        <w:rPr>
          <w:lang w:val="en-GB"/>
        </w:rPr>
        <w:t xml:space="preserve">CEPEJ Dynamic database of European judicial systems </w:t>
      </w:r>
    </w:p>
    <w:p w14:paraId="5E70DF78" w14:textId="77777777" w:rsidR="0074060C" w:rsidRPr="0074060C" w:rsidRDefault="0000154E" w:rsidP="0074060C">
      <w:pPr>
        <w:rPr>
          <w:lang w:val="en-GB"/>
        </w:rPr>
      </w:pPr>
      <w:hyperlink r:id="rId90" w:history="1">
        <w:r w:rsidR="0074060C" w:rsidRPr="000E1AC2">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9" w:name="_Toc36635824"/>
      <w:r w:rsidRPr="00546B57">
        <w:rPr>
          <w:lang w:val="en-US"/>
        </w:rPr>
        <w:lastRenderedPageBreak/>
        <w:t>12. Accessibility of courts (</w:t>
      </w:r>
      <w:proofErr w:type="gramStart"/>
      <w:r w:rsidRPr="00546B57">
        <w:rPr>
          <w:lang w:val="en-US"/>
        </w:rPr>
        <w:t>e.g.</w:t>
      </w:r>
      <w:proofErr w:type="gramEnd"/>
      <w:r w:rsidRPr="00546B57">
        <w:rPr>
          <w:lang w:val="en-US"/>
        </w:rPr>
        <w:t xml:space="preserve"> court fees, legal aid)</w:t>
      </w:r>
      <w:bookmarkEnd w:id="19"/>
      <w:r w:rsidRPr="00546B57">
        <w:rPr>
          <w:lang w:val="en-US"/>
        </w:rPr>
        <w:t xml:space="preserve"> </w:t>
      </w:r>
    </w:p>
    <w:p w14:paraId="4471745C" w14:textId="0E161356" w:rsidR="004A628B" w:rsidRPr="00546B57" w:rsidRDefault="004A628B" w:rsidP="004A628B">
      <w:pPr>
        <w:pStyle w:val="Heading3"/>
        <w:rPr>
          <w:lang w:val="en-US"/>
        </w:rPr>
      </w:pPr>
      <w:bookmarkStart w:id="20" w:name="_Toc36635825"/>
      <w:r w:rsidRPr="00546B57">
        <w:rPr>
          <w:lang w:val="en-US"/>
        </w:rPr>
        <w:t>13. Resources of the judiciary (human/financial)</w:t>
      </w:r>
      <w:bookmarkEnd w:id="20"/>
      <w:r w:rsidRPr="00546B57">
        <w:rPr>
          <w:lang w:val="en-US"/>
        </w:rPr>
        <w:t xml:space="preserve"> </w:t>
      </w:r>
    </w:p>
    <w:p w14:paraId="4F89D3D9" w14:textId="16F20186" w:rsidR="004A628B" w:rsidRPr="00546B57" w:rsidRDefault="004A628B" w:rsidP="004A628B">
      <w:pPr>
        <w:pStyle w:val="Heading3"/>
        <w:rPr>
          <w:lang w:val="en-US"/>
        </w:rPr>
      </w:pPr>
      <w:bookmarkStart w:id="21"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21"/>
      <w:r w:rsidRPr="00546B57">
        <w:rPr>
          <w:lang w:val="en-US"/>
        </w:rPr>
        <w:t xml:space="preserve"> </w:t>
      </w:r>
    </w:p>
    <w:p w14:paraId="75911148" w14:textId="0CF6FCB9" w:rsidR="004A628B" w:rsidRPr="00546B57" w:rsidRDefault="004A628B" w:rsidP="004A628B">
      <w:pPr>
        <w:pStyle w:val="Heading3"/>
        <w:rPr>
          <w:lang w:val="en-US"/>
        </w:rPr>
      </w:pPr>
      <w:bookmarkStart w:id="22" w:name="_Toc36635827"/>
      <w:r w:rsidRPr="00546B57">
        <w:rPr>
          <w:lang w:val="en-US"/>
        </w:rPr>
        <w:t>15. Other - please specify</w:t>
      </w:r>
      <w:bookmarkEnd w:id="22"/>
      <w:r w:rsidRPr="00546B57">
        <w:rPr>
          <w:lang w:val="en-US"/>
        </w:rPr>
        <w:t xml:space="preserve"> </w:t>
      </w:r>
    </w:p>
    <w:p w14:paraId="58ADDFCB" w14:textId="77777777" w:rsidR="00254ADB" w:rsidRPr="00955723" w:rsidRDefault="00254ADB" w:rsidP="00254ADB">
      <w:pPr>
        <w:rPr>
          <w:lang w:val="en-US"/>
        </w:rPr>
      </w:pPr>
      <w:bookmarkStart w:id="23" w:name="_Hlk38451595"/>
      <w:r w:rsidRPr="00955723">
        <w:rPr>
          <w:lang w:val="en-US"/>
        </w:rPr>
        <w:t>European Commission for the Efficiency of Justice (CEPEJ)</w:t>
      </w:r>
      <w:bookmarkEnd w:id="23"/>
    </w:p>
    <w:p w14:paraId="5950F51C" w14:textId="5E784E29" w:rsidR="004A628B" w:rsidRPr="00254ADB" w:rsidRDefault="0000154E" w:rsidP="004A628B">
      <w:pPr>
        <w:pStyle w:val="Default"/>
        <w:rPr>
          <w:color w:val="auto"/>
          <w:sz w:val="20"/>
          <w:szCs w:val="20"/>
          <w:lang w:val="en-US"/>
        </w:rPr>
      </w:pPr>
      <w:hyperlink r:id="rId91" w:history="1">
        <w:r w:rsidR="00254ADB" w:rsidRPr="00254ADB">
          <w:rPr>
            <w:rStyle w:val="Hyperlink"/>
            <w:sz w:val="20"/>
            <w:szCs w:val="20"/>
            <w:lang w:val="en-US"/>
          </w:rPr>
          <w:t>https://www.coe.int/en/web/cepej/country-profiles/poland</w:t>
        </w:r>
      </w:hyperlink>
    </w:p>
    <w:p w14:paraId="1627F800" w14:textId="77777777" w:rsidR="00254ADB" w:rsidRPr="00546B57" w:rsidRDefault="00254ADB" w:rsidP="004A628B">
      <w:pPr>
        <w:pStyle w:val="Default"/>
        <w:rPr>
          <w:color w:val="auto"/>
          <w:sz w:val="22"/>
          <w:szCs w:val="22"/>
          <w:lang w:val="en-US"/>
        </w:rPr>
      </w:pPr>
    </w:p>
    <w:p w14:paraId="11D81A0D" w14:textId="2B39DDC1" w:rsidR="004A628B" w:rsidRDefault="004A628B" w:rsidP="004A628B">
      <w:pPr>
        <w:pStyle w:val="Heading2"/>
        <w:rPr>
          <w:lang w:val="en-US"/>
        </w:rPr>
      </w:pPr>
      <w:bookmarkStart w:id="24" w:name="_Toc36635828"/>
      <w:r w:rsidRPr="00546B57">
        <w:rPr>
          <w:lang w:val="en-US"/>
        </w:rPr>
        <w:t>C. Efficiency of the justice system</w:t>
      </w:r>
      <w:bookmarkEnd w:id="24"/>
      <w:r w:rsidRPr="00546B57">
        <w:rPr>
          <w:lang w:val="en-US"/>
        </w:rPr>
        <w:t xml:space="preserve"> </w:t>
      </w:r>
    </w:p>
    <w:p w14:paraId="3661CD44" w14:textId="77777777" w:rsidR="0074060C" w:rsidRPr="000E1AC2" w:rsidRDefault="0074060C" w:rsidP="0074060C">
      <w:pPr>
        <w:rPr>
          <w:lang w:val="en-GB"/>
        </w:rPr>
      </w:pPr>
      <w:r w:rsidRPr="000E1AC2">
        <w:rPr>
          <w:lang w:val="en-GB"/>
        </w:rPr>
        <w:t xml:space="preserve">CEPEJ </w:t>
      </w:r>
    </w:p>
    <w:p w14:paraId="610C6C2A" w14:textId="77777777" w:rsidR="0074060C" w:rsidRPr="000E1AC2" w:rsidRDefault="0074060C" w:rsidP="0074060C">
      <w:pPr>
        <w:rPr>
          <w:color w:val="0563C1"/>
          <w:u w:val="single"/>
          <w:lang w:val="en-GB" w:eastAsia="fr-FR"/>
        </w:rPr>
      </w:pPr>
      <w:r w:rsidRPr="000E1AC2">
        <w:rPr>
          <w:rFonts w:eastAsia="Times New Roman"/>
          <w:lang w:val="en-GB"/>
        </w:rPr>
        <w:t>CEPEJ – Country profile Poland - Scoreboard (2019 data) (</w:t>
      </w:r>
      <w:r w:rsidRPr="000E1AC2">
        <w:rPr>
          <w:rFonts w:eastAsia="Times New Roman"/>
          <w:i/>
          <w:iCs/>
          <w:lang w:val="en-GB"/>
        </w:rPr>
        <w:t>content of the link will be available after acceptation of the CEPEJ Study for the Scoreboard by DG-Just</w:t>
      </w:r>
      <w:r w:rsidRPr="000E1AC2">
        <w:rPr>
          <w:rFonts w:eastAsia="Times New Roman"/>
          <w:lang w:val="en-GB"/>
        </w:rPr>
        <w:t>)</w:t>
      </w:r>
    </w:p>
    <w:p w14:paraId="349E6585" w14:textId="77777777" w:rsidR="0074060C" w:rsidRPr="000E1AC2" w:rsidRDefault="0000154E" w:rsidP="0074060C">
      <w:pPr>
        <w:rPr>
          <w:color w:val="0563C1"/>
          <w:u w:val="single"/>
          <w:lang w:val="en-GB" w:eastAsia="fr-FR"/>
        </w:rPr>
      </w:pPr>
      <w:hyperlink r:id="rId92" w:history="1">
        <w:r w:rsidR="0074060C" w:rsidRPr="000E1AC2">
          <w:rPr>
            <w:rStyle w:val="Hyperlink"/>
            <w:lang w:val="en-GB" w:eastAsia="fr-FR"/>
          </w:rPr>
          <w:t>CEPEJ Country Profiles Poland Scoreboard</w:t>
        </w:r>
      </w:hyperlink>
      <w:r w:rsidR="0074060C" w:rsidRPr="000E1AC2">
        <w:rPr>
          <w:color w:val="0563C1"/>
          <w:u w:val="single"/>
          <w:lang w:val="en-GB" w:eastAsia="fr-FR"/>
        </w:rPr>
        <w:t xml:space="preserve"> </w:t>
      </w:r>
    </w:p>
    <w:p w14:paraId="3BA96620" w14:textId="77777777" w:rsidR="0074060C" w:rsidRPr="000E1AC2" w:rsidRDefault="0074060C" w:rsidP="0074060C">
      <w:pPr>
        <w:pStyle w:val="ListParagraph"/>
        <w:ind w:left="360"/>
        <w:rPr>
          <w:rFonts w:eastAsia="Times New Roman"/>
          <w:lang w:val="en-GB"/>
        </w:rPr>
      </w:pPr>
    </w:p>
    <w:p w14:paraId="6CBFA60D" w14:textId="77777777" w:rsidR="0074060C" w:rsidRPr="000E1AC2" w:rsidRDefault="0074060C" w:rsidP="0074060C">
      <w:pPr>
        <w:rPr>
          <w:lang w:val="en-US"/>
        </w:rPr>
      </w:pPr>
      <w:r w:rsidRPr="000E1AC2">
        <w:rPr>
          <w:rFonts w:eastAsia="Times New Roman"/>
          <w:lang w:val="en-GB"/>
        </w:rPr>
        <w:t>CEPEJ European Judicial Systems Evaluation Report – Evaluation cycle 2018-2020 (2018 data) – Part 2 Country profile Poland</w:t>
      </w:r>
    </w:p>
    <w:p w14:paraId="0F52250E" w14:textId="77777777" w:rsidR="0074060C" w:rsidRPr="000E1AC2" w:rsidRDefault="0000154E" w:rsidP="0074060C">
      <w:pPr>
        <w:rPr>
          <w:lang w:val="en-US"/>
        </w:rPr>
      </w:pPr>
      <w:hyperlink r:id="rId93" w:anchor="!/vizhome/CEPEJ-Countryprofilev1_0EN/CountryProfileA4part1?CountryParam=Poland" w:history="1">
        <w:r w:rsidR="0074060C" w:rsidRPr="000E1AC2">
          <w:rPr>
            <w:rStyle w:val="Hyperlink"/>
            <w:lang w:val="en-US"/>
          </w:rPr>
          <w:t>CEPEJ Evaluation Report - Country Profiles – Poland</w:t>
        </w:r>
      </w:hyperlink>
      <w:r w:rsidR="0074060C" w:rsidRPr="000E1AC2">
        <w:rPr>
          <w:lang w:val="en-US"/>
        </w:rPr>
        <w:t xml:space="preserve"> </w:t>
      </w:r>
    </w:p>
    <w:p w14:paraId="5D6445F4" w14:textId="77777777" w:rsidR="0074060C" w:rsidRPr="000E1AC2" w:rsidRDefault="0074060C" w:rsidP="0074060C">
      <w:pPr>
        <w:pStyle w:val="ListParagraph"/>
        <w:ind w:left="360"/>
        <w:rPr>
          <w:lang w:val="en-US"/>
        </w:rPr>
      </w:pPr>
    </w:p>
    <w:p w14:paraId="6ADC807F" w14:textId="77777777" w:rsidR="0074060C" w:rsidRPr="000E1AC2" w:rsidRDefault="0074060C" w:rsidP="0074060C">
      <w:pPr>
        <w:rPr>
          <w:rFonts w:eastAsia="Times New Roman"/>
          <w:lang w:val="en-US"/>
        </w:rPr>
      </w:pPr>
      <w:r w:rsidRPr="000E1AC2">
        <w:rPr>
          <w:rFonts w:eastAsia="Times New Roman"/>
          <w:lang w:val="en-GB"/>
        </w:rPr>
        <w:t xml:space="preserve">CEPEJ website – General Country profile Poland (including answers to the Evaluation Scheme) </w:t>
      </w:r>
    </w:p>
    <w:p w14:paraId="283A86B1" w14:textId="77777777" w:rsidR="0074060C" w:rsidRPr="000E1AC2" w:rsidRDefault="0000154E" w:rsidP="0074060C">
      <w:pPr>
        <w:rPr>
          <w:u w:val="single"/>
          <w:lang w:val="en-GB"/>
        </w:rPr>
      </w:pPr>
      <w:hyperlink r:id="rId94" w:history="1">
        <w:r w:rsidR="0074060C" w:rsidRPr="000E1AC2">
          <w:rPr>
            <w:rStyle w:val="Hyperlink"/>
            <w:lang w:val="en-GB"/>
          </w:rPr>
          <w:t xml:space="preserve">General CEPEJ Country profile </w:t>
        </w:r>
      </w:hyperlink>
    </w:p>
    <w:p w14:paraId="684E0632" w14:textId="77777777" w:rsidR="0074060C" w:rsidRPr="000E1AC2" w:rsidRDefault="0074060C" w:rsidP="0074060C">
      <w:pPr>
        <w:pStyle w:val="ListParagraph"/>
        <w:ind w:left="360"/>
        <w:rPr>
          <w:rFonts w:eastAsia="Times New Roman"/>
          <w:lang w:val="en-GB"/>
        </w:rPr>
      </w:pPr>
    </w:p>
    <w:p w14:paraId="14509A76" w14:textId="77777777" w:rsidR="0074060C" w:rsidRPr="000E1AC2" w:rsidRDefault="0074060C" w:rsidP="0074060C">
      <w:pPr>
        <w:rPr>
          <w:rFonts w:eastAsia="Times New Roman"/>
          <w:lang w:val="en-GB"/>
        </w:rPr>
      </w:pPr>
      <w:r w:rsidRPr="000E1AC2">
        <w:rPr>
          <w:rFonts w:eastAsia="Times New Roman"/>
          <w:lang w:val="en-GB"/>
        </w:rPr>
        <w:t xml:space="preserve">European Judicial Systems CEPEJ Evaluation Report – Evaluation cycle 2018-2020 (2018 data) – Part 1 Tables, </w:t>
      </w:r>
      <w:proofErr w:type="gramStart"/>
      <w:r w:rsidRPr="000E1AC2">
        <w:rPr>
          <w:rFonts w:eastAsia="Times New Roman"/>
          <w:lang w:val="en-GB"/>
        </w:rPr>
        <w:t>graphs</w:t>
      </w:r>
      <w:proofErr w:type="gramEnd"/>
      <w:r w:rsidRPr="000E1AC2">
        <w:rPr>
          <w:rFonts w:eastAsia="Times New Roman"/>
          <w:lang w:val="en-GB"/>
        </w:rPr>
        <w:t xml:space="preserve"> and analysis</w:t>
      </w:r>
    </w:p>
    <w:p w14:paraId="734262BA" w14:textId="77777777" w:rsidR="0074060C" w:rsidRPr="000E1AC2" w:rsidRDefault="0000154E" w:rsidP="0074060C">
      <w:pPr>
        <w:rPr>
          <w:rFonts w:eastAsia="Times New Roman"/>
          <w:lang w:val="en-GB"/>
        </w:rPr>
      </w:pPr>
      <w:hyperlink r:id="rId95" w:history="1">
        <w:r w:rsidR="0074060C" w:rsidRPr="000E1AC2">
          <w:rPr>
            <w:rStyle w:val="Hyperlink"/>
            <w:rFonts w:eastAsia="Times New Roman"/>
            <w:lang w:val="en-GB"/>
          </w:rPr>
          <w:t>CEPEJ Evaluation Report 2020 Part 1</w:t>
        </w:r>
      </w:hyperlink>
    </w:p>
    <w:p w14:paraId="54D26CCF" w14:textId="77777777" w:rsidR="0074060C" w:rsidRPr="000E1AC2" w:rsidRDefault="0074060C" w:rsidP="0074060C">
      <w:pPr>
        <w:pStyle w:val="ListParagraph"/>
        <w:ind w:left="360"/>
        <w:rPr>
          <w:rFonts w:eastAsia="Times New Roman"/>
          <w:lang w:val="en-GB"/>
        </w:rPr>
      </w:pPr>
    </w:p>
    <w:p w14:paraId="27A52920" w14:textId="77777777" w:rsidR="0074060C" w:rsidRPr="000E1AC2" w:rsidRDefault="0074060C" w:rsidP="0074060C">
      <w:pPr>
        <w:rPr>
          <w:lang w:val="en-GB"/>
        </w:rPr>
      </w:pPr>
      <w:r w:rsidRPr="000E1AC2">
        <w:rPr>
          <w:lang w:val="en-GB"/>
        </w:rPr>
        <w:t xml:space="preserve">CEPEJ Dynamic database of European judicial systems </w:t>
      </w:r>
    </w:p>
    <w:p w14:paraId="062787FF" w14:textId="77777777" w:rsidR="0074060C" w:rsidRPr="0074060C" w:rsidRDefault="0000154E" w:rsidP="0074060C">
      <w:pPr>
        <w:rPr>
          <w:lang w:val="en-GB"/>
        </w:rPr>
      </w:pPr>
      <w:hyperlink r:id="rId96" w:history="1">
        <w:r w:rsidR="0074060C" w:rsidRPr="000E1AC2">
          <w:rPr>
            <w:rStyle w:val="Hyperlink"/>
            <w:lang w:val="en-GB"/>
          </w:rPr>
          <w:t>CEPEJ-STAT</w:t>
        </w:r>
      </w:hyperlink>
    </w:p>
    <w:p w14:paraId="65FD02D0" w14:textId="33049671" w:rsidR="0074060C" w:rsidRDefault="0074060C" w:rsidP="0074060C">
      <w:pPr>
        <w:rPr>
          <w:lang w:val="en-US"/>
        </w:rPr>
      </w:pPr>
    </w:p>
    <w:p w14:paraId="3A451ECE" w14:textId="77777777" w:rsidR="000E1AC2" w:rsidRPr="000E1AC2" w:rsidRDefault="000E1AC2" w:rsidP="000E1AC2">
      <w:pPr>
        <w:rPr>
          <w:highlight w:val="yellow"/>
          <w:lang w:val="en-US"/>
        </w:rPr>
      </w:pPr>
      <w:r w:rsidRPr="000E1AC2">
        <w:rPr>
          <w:highlight w:val="yellow"/>
          <w:lang w:val="en-US"/>
        </w:rPr>
        <w:t>GRECO</w:t>
      </w:r>
    </w:p>
    <w:p w14:paraId="08BB990F" w14:textId="77777777" w:rsidR="000E1AC2" w:rsidRPr="000E1AC2" w:rsidRDefault="0000154E" w:rsidP="000E1AC2">
      <w:pPr>
        <w:rPr>
          <w:rStyle w:val="Hyperlink"/>
          <w:highlight w:val="yellow"/>
          <w:lang w:val="en-GB"/>
        </w:rPr>
      </w:pPr>
      <w:hyperlink r:id="rId97" w:history="1">
        <w:r w:rsidR="000E1AC2" w:rsidRPr="000E1AC2">
          <w:rPr>
            <w:rStyle w:val="Hyperlink"/>
            <w:highlight w:val="yellow"/>
            <w:lang w:val="en-GB"/>
          </w:rPr>
          <w:t>Compliance Report</w:t>
        </w:r>
      </w:hyperlink>
    </w:p>
    <w:p w14:paraId="1FEB8E39"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2ABBD5E8" w14:textId="77777777" w:rsidR="000E1AC2" w:rsidRPr="000E1AC2" w:rsidRDefault="0000154E" w:rsidP="000E1AC2">
      <w:pPr>
        <w:rPr>
          <w:rStyle w:val="Hyperlink"/>
          <w:highlight w:val="yellow"/>
          <w:lang w:val="en-GB"/>
        </w:rPr>
      </w:pPr>
      <w:hyperlink r:id="rId98" w:history="1">
        <w:r w:rsidR="000E1AC2" w:rsidRPr="000E1AC2">
          <w:rPr>
            <w:rStyle w:val="Hyperlink"/>
            <w:highlight w:val="yellow"/>
            <w:lang w:val="en-GB"/>
          </w:rPr>
          <w:t>Interim Compliance Report</w:t>
        </w:r>
      </w:hyperlink>
    </w:p>
    <w:p w14:paraId="0309FDC7"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520C3B20" w14:textId="77777777" w:rsidR="000E1AC2" w:rsidRPr="000E1AC2" w:rsidRDefault="000E1AC2" w:rsidP="0074060C">
      <w:pPr>
        <w:rPr>
          <w:lang w:val="en-GB"/>
        </w:rPr>
      </w:pPr>
    </w:p>
    <w:p w14:paraId="49C45E40" w14:textId="77777777" w:rsidR="00351BFE" w:rsidRDefault="00351BFE" w:rsidP="00351BFE">
      <w:pPr>
        <w:rPr>
          <w:lang w:val="en-US"/>
        </w:rPr>
      </w:pPr>
      <w:r>
        <w:rPr>
          <w:lang w:val="en-US"/>
        </w:rPr>
        <w:t>GRECO</w:t>
      </w:r>
    </w:p>
    <w:p w14:paraId="3EF4A19D" w14:textId="77777777" w:rsidR="008D124A" w:rsidRPr="008D124A" w:rsidRDefault="0000154E" w:rsidP="008D124A">
      <w:pPr>
        <w:rPr>
          <w:lang w:val="en-GB"/>
        </w:rPr>
      </w:pPr>
      <w:hyperlink r:id="rId99" w:history="1">
        <w:r w:rsidR="008D124A" w:rsidRPr="008D124A">
          <w:rPr>
            <w:rStyle w:val="Hyperlink"/>
            <w:lang w:val="en-GB"/>
          </w:rPr>
          <w:t>https://www.coe.int/en/web/greco/evaluations/poland</w:t>
        </w:r>
      </w:hyperlink>
    </w:p>
    <w:p w14:paraId="49E8D27C"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03DFBFB5"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39CA425E"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1F60F228" w14:textId="77777777" w:rsidR="008D124A" w:rsidRPr="008D124A" w:rsidRDefault="008D124A" w:rsidP="008D124A">
      <w:pPr>
        <w:rPr>
          <w:lang w:val="en-GB"/>
        </w:rPr>
      </w:pPr>
      <w:r w:rsidRPr="008D124A">
        <w:rPr>
          <w:lang w:val="en-GB"/>
        </w:rPr>
        <w:t xml:space="preserve">Ad hoc evaluation report: </w:t>
      </w:r>
      <w:hyperlink r:id="rId100" w:history="1">
        <w:r w:rsidRPr="008D124A">
          <w:rPr>
            <w:rStyle w:val="Hyperlink"/>
            <w:lang w:val="en-GB"/>
          </w:rPr>
          <w:t>https://www.coe.int/en/web/greco/ad-hoc-procedure-rule-34-</w:t>
        </w:r>
      </w:hyperlink>
    </w:p>
    <w:p w14:paraId="24FC6097" w14:textId="77777777" w:rsidR="00734D8B" w:rsidRPr="00172847" w:rsidRDefault="00734D8B" w:rsidP="00734D8B">
      <w:pPr>
        <w:rPr>
          <w:lang w:val="en-GB"/>
        </w:rPr>
      </w:pPr>
    </w:p>
    <w:p w14:paraId="2A6C2743" w14:textId="2A1CAA6E" w:rsidR="004A628B" w:rsidRDefault="004A628B" w:rsidP="004A628B">
      <w:pPr>
        <w:pStyle w:val="Heading3"/>
        <w:rPr>
          <w:lang w:val="en-US"/>
        </w:rPr>
      </w:pPr>
      <w:bookmarkStart w:id="25" w:name="_Toc36635829"/>
      <w:r w:rsidRPr="00546B57">
        <w:rPr>
          <w:lang w:val="en-US"/>
        </w:rPr>
        <w:t>16. Length of proceedings</w:t>
      </w:r>
      <w:bookmarkEnd w:id="25"/>
      <w:r w:rsidRPr="00546B57">
        <w:rPr>
          <w:lang w:val="en-US"/>
        </w:rPr>
        <w:t xml:space="preserve"> </w:t>
      </w:r>
    </w:p>
    <w:p w14:paraId="28C3048C" w14:textId="04013ABD" w:rsidR="00C47353" w:rsidRDefault="00C47353" w:rsidP="00C47353">
      <w:pPr>
        <w:rPr>
          <w:lang w:val="en-US"/>
        </w:rPr>
      </w:pPr>
    </w:p>
    <w:p w14:paraId="6C3828D4" w14:textId="77777777" w:rsidR="002F5A25" w:rsidRPr="000E1AC2" w:rsidRDefault="002F5A25" w:rsidP="002F5A25">
      <w:pPr>
        <w:rPr>
          <w:rFonts w:cstheme="minorHAnsi"/>
          <w:lang w:val="en-US"/>
        </w:rPr>
      </w:pPr>
      <w:r w:rsidRPr="002F5A25">
        <w:rPr>
          <w:rFonts w:cstheme="minorHAnsi"/>
          <w:highlight w:val="yellow"/>
          <w:lang w:val="en-US"/>
        </w:rPr>
        <w:t>Department for the Execution of Judgments of the European Court of Human Rights</w:t>
      </w:r>
    </w:p>
    <w:p w14:paraId="65426A09" w14:textId="77777777" w:rsidR="002F5A25" w:rsidRPr="002F5A25" w:rsidRDefault="002F5A25" w:rsidP="002F5A25">
      <w:pPr>
        <w:spacing w:line="259" w:lineRule="auto"/>
        <w:jc w:val="both"/>
        <w:rPr>
          <w:rFonts w:cstheme="minorHAnsi"/>
          <w:color w:val="000000"/>
          <w:highlight w:val="yellow"/>
          <w:shd w:val="clear" w:color="auto" w:fill="FFFFFF"/>
          <w:lang w:val="en-GB"/>
        </w:rPr>
      </w:pPr>
      <w:proofErr w:type="spellStart"/>
      <w:r w:rsidRPr="002F5A25">
        <w:rPr>
          <w:rFonts w:cstheme="minorHAnsi"/>
          <w:color w:val="333333"/>
          <w:highlight w:val="yellow"/>
          <w:u w:val="single"/>
          <w:shd w:val="clear" w:color="auto" w:fill="FFFFFF"/>
          <w:lang w:val="en-GB"/>
        </w:rPr>
        <w:t>Bąk</w:t>
      </w:r>
      <w:proofErr w:type="spellEnd"/>
      <w:r w:rsidRPr="002F5A25">
        <w:rPr>
          <w:rFonts w:cstheme="minorHAnsi"/>
          <w:color w:val="333333"/>
          <w:highlight w:val="yellow"/>
          <w:u w:val="single"/>
          <w:shd w:val="clear" w:color="auto" w:fill="FFFFFF"/>
          <w:lang w:val="en-GB"/>
        </w:rPr>
        <w:t xml:space="preserve"> (Application No. 7870/04), Majewski (Application No. 52690/99), Rutkowski and Others (Application No. 72287/10) and Jan </w:t>
      </w:r>
      <w:proofErr w:type="spellStart"/>
      <w:r w:rsidRPr="002F5A25">
        <w:rPr>
          <w:rFonts w:cstheme="minorHAnsi"/>
          <w:color w:val="333333"/>
          <w:highlight w:val="yellow"/>
          <w:u w:val="single"/>
          <w:shd w:val="clear" w:color="auto" w:fill="FFFFFF"/>
          <w:lang w:val="en-GB"/>
        </w:rPr>
        <w:t>Załuska</w:t>
      </w:r>
      <w:proofErr w:type="spellEnd"/>
      <w:r w:rsidRPr="002F5A25">
        <w:rPr>
          <w:rFonts w:cstheme="minorHAnsi"/>
          <w:color w:val="333333"/>
          <w:highlight w:val="yellow"/>
          <w:u w:val="single"/>
          <w:shd w:val="clear" w:color="auto" w:fill="FFFFFF"/>
          <w:lang w:val="en-GB"/>
        </w:rPr>
        <w:t xml:space="preserve">, Marianna </w:t>
      </w:r>
      <w:proofErr w:type="spellStart"/>
      <w:r w:rsidRPr="002F5A25">
        <w:rPr>
          <w:rFonts w:cstheme="minorHAnsi"/>
          <w:color w:val="333333"/>
          <w:highlight w:val="yellow"/>
          <w:u w:val="single"/>
          <w:shd w:val="clear" w:color="auto" w:fill="FFFFFF"/>
          <w:lang w:val="en-GB"/>
        </w:rPr>
        <w:t>Rogalska</w:t>
      </w:r>
      <w:proofErr w:type="spellEnd"/>
      <w:r w:rsidRPr="002F5A25">
        <w:rPr>
          <w:rFonts w:cstheme="minorHAnsi"/>
          <w:color w:val="333333"/>
          <w:highlight w:val="yellow"/>
          <w:u w:val="single"/>
          <w:shd w:val="clear" w:color="auto" w:fill="FFFFFF"/>
          <w:lang w:val="en-GB"/>
        </w:rPr>
        <w:t xml:space="preserve"> and 398 other applications (Application No. 53491/10</w:t>
      </w:r>
      <w:r w:rsidRPr="002F5A25">
        <w:rPr>
          <w:rFonts w:cstheme="minorHAnsi"/>
          <w:color w:val="333333"/>
          <w:highlight w:val="yellow"/>
          <w:shd w:val="clear" w:color="auto" w:fill="FFFFFF"/>
          <w:lang w:val="en-GB"/>
        </w:rPr>
        <w:t>) (ENHA): E</w:t>
      </w:r>
      <w:r w:rsidRPr="002F5A25">
        <w:rPr>
          <w:rFonts w:cstheme="minorHAnsi"/>
          <w:color w:val="000000"/>
          <w:highlight w:val="yellow"/>
          <w:shd w:val="clear" w:color="auto" w:fill="FFFFFF"/>
          <w:lang w:val="en-GB"/>
        </w:rPr>
        <w:t xml:space="preserve">xcessive length of criminal and civil proceedings respectively and problems in the functioning of the remedy for the excessive length of proceedings </w:t>
      </w:r>
    </w:p>
    <w:p w14:paraId="3FEAD939" w14:textId="77777777" w:rsidR="002F5A25" w:rsidRPr="002F5A25" w:rsidRDefault="002F5A25" w:rsidP="002F5A25">
      <w:pPr>
        <w:spacing w:line="259" w:lineRule="auto"/>
        <w:jc w:val="both"/>
        <w:rPr>
          <w:rFonts w:cstheme="minorHAnsi"/>
          <w:color w:val="000000"/>
          <w:highlight w:val="yellow"/>
          <w:u w:val="single"/>
          <w:shd w:val="clear" w:color="auto" w:fill="FFFFFF"/>
          <w:lang w:val="en-GB"/>
        </w:rPr>
      </w:pPr>
      <w:r w:rsidRPr="002F5A25">
        <w:rPr>
          <w:rFonts w:cstheme="minorHAnsi"/>
          <w:color w:val="000000"/>
          <w:highlight w:val="yellow"/>
          <w:shd w:val="clear" w:color="auto" w:fill="FFFFFF"/>
          <w:lang w:val="en-GB"/>
        </w:rPr>
        <w:t xml:space="preserve">Presentation on </w:t>
      </w:r>
      <w:proofErr w:type="spellStart"/>
      <w:r w:rsidRPr="002F5A25">
        <w:rPr>
          <w:rFonts w:cstheme="minorHAnsi"/>
          <w:color w:val="000000"/>
          <w:highlight w:val="yellow"/>
          <w:shd w:val="clear" w:color="auto" w:fill="FFFFFF"/>
          <w:lang w:val="en-GB"/>
        </w:rPr>
        <w:t>Hudoc.exec</w:t>
      </w:r>
      <w:proofErr w:type="spellEnd"/>
      <w:r w:rsidRPr="002F5A25">
        <w:rPr>
          <w:rFonts w:cstheme="minorHAnsi"/>
          <w:color w:val="000000"/>
          <w:highlight w:val="yellow"/>
          <w:shd w:val="clear" w:color="auto" w:fill="FFFFFF"/>
          <w:lang w:val="en-GB"/>
        </w:rPr>
        <w:t>:</w:t>
      </w:r>
      <w:r w:rsidRPr="002F5A25">
        <w:rPr>
          <w:rFonts w:cstheme="minorHAnsi"/>
          <w:color w:val="000000"/>
          <w:highlight w:val="yellow"/>
          <w:u w:val="single"/>
          <w:shd w:val="clear" w:color="auto" w:fill="FFFFFF"/>
          <w:lang w:val="en-GB"/>
        </w:rPr>
        <w:t xml:space="preserve"> </w:t>
      </w:r>
      <w:hyperlink r:id="rId101" w:history="1">
        <w:proofErr w:type="spellStart"/>
        <w:r w:rsidRPr="002F5A25">
          <w:rPr>
            <w:rStyle w:val="Hyperlink"/>
            <w:rFonts w:cstheme="minorHAnsi"/>
            <w:highlight w:val="yellow"/>
            <w:shd w:val="clear" w:color="auto" w:fill="FFFFFF"/>
            <w:lang w:val="en-GB"/>
          </w:rPr>
          <w:t>Bak</w:t>
        </w:r>
        <w:proofErr w:type="spellEnd"/>
      </w:hyperlink>
      <w:r w:rsidRPr="002F5A25">
        <w:rPr>
          <w:rFonts w:cstheme="minorHAnsi"/>
          <w:color w:val="000000"/>
          <w:highlight w:val="yellow"/>
          <w:shd w:val="clear" w:color="auto" w:fill="FFFFFF"/>
          <w:lang w:val="en-GB"/>
        </w:rPr>
        <w:t xml:space="preserve"> </w:t>
      </w:r>
    </w:p>
    <w:p w14:paraId="2F9C4683" w14:textId="77777777" w:rsidR="002F5A25" w:rsidRPr="002F5A25" w:rsidRDefault="002F5A25" w:rsidP="002F5A25">
      <w:pPr>
        <w:spacing w:after="200"/>
        <w:jc w:val="both"/>
        <w:rPr>
          <w:rFonts w:eastAsia="Calibri" w:cstheme="minorHAnsi"/>
          <w:lang w:val="en-GB"/>
        </w:rPr>
      </w:pPr>
      <w:r w:rsidRPr="002F5A25">
        <w:rPr>
          <w:rFonts w:eastAsia="Calibri" w:cstheme="minorHAnsi"/>
          <w:color w:val="000000"/>
          <w:highlight w:val="yellow"/>
          <w:lang w:val="en-GB"/>
        </w:rPr>
        <w:t>No developments in 2021, but above link provided for information.</w:t>
      </w:r>
    </w:p>
    <w:p w14:paraId="0EEC3B6C" w14:textId="17B05396" w:rsidR="002F5A25" w:rsidRPr="002F5A25" w:rsidRDefault="002F5A25" w:rsidP="00C47353">
      <w:pPr>
        <w:rPr>
          <w:lang w:val="en-GB"/>
        </w:rPr>
      </w:pPr>
    </w:p>
    <w:p w14:paraId="7E820055" w14:textId="77777777" w:rsidR="003853D8" w:rsidRPr="000E1AC2" w:rsidRDefault="003853D8" w:rsidP="003853D8">
      <w:pPr>
        <w:rPr>
          <w:rFonts w:cstheme="minorHAnsi"/>
          <w:lang w:val="en-US"/>
        </w:rPr>
      </w:pPr>
      <w:r w:rsidRPr="002F5A25">
        <w:rPr>
          <w:rFonts w:cstheme="minorHAnsi"/>
          <w:highlight w:val="yellow"/>
          <w:lang w:val="en-US"/>
        </w:rPr>
        <w:lastRenderedPageBreak/>
        <w:t>Department for the Execution of Judgments of the European Court of Human Rights</w:t>
      </w:r>
    </w:p>
    <w:p w14:paraId="3D944A3E" w14:textId="77777777" w:rsidR="003853D8" w:rsidRPr="003853D8" w:rsidRDefault="003853D8" w:rsidP="003853D8">
      <w:pPr>
        <w:spacing w:line="259" w:lineRule="auto"/>
        <w:jc w:val="both"/>
        <w:rPr>
          <w:rFonts w:cstheme="minorHAnsi"/>
          <w:color w:val="000000"/>
          <w:highlight w:val="yellow"/>
          <w:shd w:val="clear" w:color="auto" w:fill="FFFFFF"/>
          <w:lang w:val="en-GB"/>
        </w:rPr>
      </w:pPr>
      <w:proofErr w:type="spellStart"/>
      <w:r w:rsidRPr="003853D8">
        <w:rPr>
          <w:rFonts w:cstheme="minorHAnsi"/>
          <w:highlight w:val="yellow"/>
          <w:u w:val="single"/>
          <w:lang w:val="en-GB"/>
        </w:rPr>
        <w:t>Beller</w:t>
      </w:r>
      <w:proofErr w:type="spellEnd"/>
      <w:r w:rsidRPr="003853D8">
        <w:rPr>
          <w:rFonts w:cstheme="minorHAnsi"/>
          <w:highlight w:val="yellow"/>
          <w:u w:val="single"/>
          <w:lang w:val="en-GB"/>
        </w:rPr>
        <w:t xml:space="preserve"> group (51837/99) (ENHA)</w:t>
      </w:r>
      <w:r w:rsidRPr="003853D8">
        <w:rPr>
          <w:rFonts w:cstheme="minorHAnsi"/>
          <w:highlight w:val="yellow"/>
          <w:lang w:val="en-GB"/>
        </w:rPr>
        <w:t xml:space="preserve">: </w:t>
      </w:r>
      <w:r w:rsidRPr="003853D8">
        <w:rPr>
          <w:rFonts w:cstheme="minorHAnsi"/>
          <w:color w:val="000000"/>
          <w:highlight w:val="yellow"/>
          <w:shd w:val="clear" w:color="auto" w:fill="FFFFFF"/>
          <w:lang w:val="en-GB"/>
        </w:rPr>
        <w:t>excessive length of proceedings before administrative courts and bodies and ineffectiveness of the domestic remedies against the excessive length of administrative proceedings.</w:t>
      </w:r>
    </w:p>
    <w:p w14:paraId="7CF0F414" w14:textId="77777777" w:rsidR="003853D8" w:rsidRPr="003853D8" w:rsidRDefault="003853D8" w:rsidP="003853D8">
      <w:pPr>
        <w:spacing w:line="259" w:lineRule="auto"/>
        <w:jc w:val="both"/>
        <w:rPr>
          <w:rFonts w:cstheme="minorHAnsi"/>
          <w:color w:val="000000"/>
          <w:highlight w:val="yellow"/>
          <w:shd w:val="clear" w:color="auto" w:fill="FFFFFF"/>
          <w:lang w:val="en-GB"/>
        </w:rPr>
      </w:pPr>
      <w:r w:rsidRPr="003853D8">
        <w:rPr>
          <w:rFonts w:cstheme="minorHAnsi"/>
          <w:color w:val="000000"/>
          <w:highlight w:val="yellow"/>
          <w:shd w:val="clear" w:color="auto" w:fill="FFFFFF"/>
          <w:lang w:val="en-GB"/>
        </w:rPr>
        <w:t xml:space="preserve">Presentation on </w:t>
      </w:r>
      <w:proofErr w:type="spellStart"/>
      <w:r w:rsidRPr="003853D8">
        <w:rPr>
          <w:rFonts w:cstheme="minorHAnsi"/>
          <w:color w:val="000000"/>
          <w:highlight w:val="yellow"/>
          <w:shd w:val="clear" w:color="auto" w:fill="FFFFFF"/>
          <w:lang w:val="en-GB"/>
        </w:rPr>
        <w:t>Hudoc.exec</w:t>
      </w:r>
      <w:proofErr w:type="spellEnd"/>
      <w:r w:rsidRPr="003853D8">
        <w:rPr>
          <w:rFonts w:cstheme="minorHAnsi"/>
          <w:color w:val="000000"/>
          <w:highlight w:val="yellow"/>
          <w:shd w:val="clear" w:color="auto" w:fill="FFFFFF"/>
          <w:lang w:val="en-GB"/>
        </w:rPr>
        <w:t xml:space="preserve">: </w:t>
      </w:r>
      <w:hyperlink r:id="rId102" w:history="1">
        <w:proofErr w:type="spellStart"/>
        <w:r w:rsidRPr="003853D8">
          <w:rPr>
            <w:rFonts w:cstheme="minorHAnsi"/>
            <w:color w:val="0000FF"/>
            <w:highlight w:val="yellow"/>
            <w:u w:val="single"/>
            <w:shd w:val="clear" w:color="auto" w:fill="FFFFFF"/>
            <w:lang w:val="en-GB"/>
          </w:rPr>
          <w:t>Beller</w:t>
        </w:r>
        <w:proofErr w:type="spellEnd"/>
      </w:hyperlink>
      <w:r w:rsidRPr="003853D8">
        <w:rPr>
          <w:rFonts w:cstheme="minorHAnsi"/>
          <w:color w:val="000000"/>
          <w:highlight w:val="yellow"/>
          <w:shd w:val="clear" w:color="auto" w:fill="FFFFFF"/>
          <w:lang w:val="en-GB"/>
        </w:rPr>
        <w:t xml:space="preserve"> </w:t>
      </w:r>
    </w:p>
    <w:p w14:paraId="42D08F03" w14:textId="77777777" w:rsidR="003853D8" w:rsidRPr="003853D8" w:rsidRDefault="003853D8" w:rsidP="003853D8">
      <w:pPr>
        <w:spacing w:after="200"/>
        <w:jc w:val="both"/>
        <w:rPr>
          <w:rFonts w:eastAsia="Calibri" w:cstheme="minorHAnsi"/>
          <w:lang w:val="en-GB"/>
        </w:rPr>
      </w:pPr>
      <w:r w:rsidRPr="003853D8">
        <w:rPr>
          <w:rFonts w:eastAsia="Calibri" w:cstheme="minorHAnsi"/>
          <w:color w:val="000000"/>
          <w:highlight w:val="yellow"/>
          <w:lang w:val="en-GB"/>
        </w:rPr>
        <w:t>No developments after January 2021, but above link provided for information.</w:t>
      </w:r>
    </w:p>
    <w:p w14:paraId="6283618E" w14:textId="77777777" w:rsidR="002F5A25" w:rsidRPr="003853D8" w:rsidRDefault="002F5A25" w:rsidP="00C47353">
      <w:pPr>
        <w:rPr>
          <w:lang w:val="en-GB"/>
        </w:rPr>
      </w:pPr>
    </w:p>
    <w:p w14:paraId="6B233EC7" w14:textId="77777777" w:rsidR="00C47353" w:rsidRPr="000E1AC2" w:rsidRDefault="00C47353" w:rsidP="00C47353">
      <w:pPr>
        <w:rPr>
          <w:rFonts w:cstheme="minorHAnsi"/>
          <w:lang w:val="en-US"/>
        </w:rPr>
      </w:pPr>
      <w:r w:rsidRPr="000E1AC2">
        <w:rPr>
          <w:rFonts w:cstheme="minorHAnsi"/>
          <w:lang w:val="en-US"/>
        </w:rPr>
        <w:t>Department for the Execution of Judgments of the European Court of Human Rights</w:t>
      </w:r>
    </w:p>
    <w:p w14:paraId="45C28B72" w14:textId="77777777" w:rsidR="00C47353" w:rsidRPr="000E1AC2" w:rsidRDefault="00C47353" w:rsidP="00C47353">
      <w:pPr>
        <w:jc w:val="both"/>
        <w:rPr>
          <w:rFonts w:cstheme="minorHAnsi"/>
          <w:color w:val="000000"/>
          <w:shd w:val="clear" w:color="auto" w:fill="FFFFFF"/>
          <w:lang w:val="en-GB"/>
        </w:rPr>
      </w:pPr>
      <w:proofErr w:type="spellStart"/>
      <w:r w:rsidRPr="000E1AC2">
        <w:rPr>
          <w:rFonts w:cstheme="minorHAnsi"/>
          <w:color w:val="333333"/>
          <w:u w:val="single"/>
          <w:shd w:val="clear" w:color="auto" w:fill="FFFFFF"/>
          <w:lang w:val="en-GB"/>
        </w:rPr>
        <w:t>Bąk</w:t>
      </w:r>
      <w:proofErr w:type="spellEnd"/>
      <w:r w:rsidRPr="000E1AC2">
        <w:rPr>
          <w:rFonts w:cstheme="minorHAnsi"/>
          <w:color w:val="333333"/>
          <w:u w:val="single"/>
          <w:shd w:val="clear" w:color="auto" w:fill="FFFFFF"/>
          <w:lang w:val="en-GB"/>
        </w:rPr>
        <w:t xml:space="preserve"> (Application No. 7870/04), Majewski (Application No. 52690/99), Rutkowski and Others (Application No. 72287/10) and Jan </w:t>
      </w:r>
      <w:proofErr w:type="spellStart"/>
      <w:r w:rsidRPr="000E1AC2">
        <w:rPr>
          <w:rFonts w:cstheme="minorHAnsi"/>
          <w:color w:val="333333"/>
          <w:u w:val="single"/>
          <w:shd w:val="clear" w:color="auto" w:fill="FFFFFF"/>
          <w:lang w:val="en-GB"/>
        </w:rPr>
        <w:t>Załuska</w:t>
      </w:r>
      <w:proofErr w:type="spellEnd"/>
      <w:r w:rsidRPr="000E1AC2">
        <w:rPr>
          <w:rFonts w:cstheme="minorHAnsi"/>
          <w:color w:val="333333"/>
          <w:u w:val="single"/>
          <w:shd w:val="clear" w:color="auto" w:fill="FFFFFF"/>
          <w:lang w:val="en-GB"/>
        </w:rPr>
        <w:t xml:space="preserve">, Marianna </w:t>
      </w:r>
      <w:proofErr w:type="spellStart"/>
      <w:r w:rsidRPr="000E1AC2">
        <w:rPr>
          <w:rFonts w:cstheme="minorHAnsi"/>
          <w:color w:val="333333"/>
          <w:u w:val="single"/>
          <w:shd w:val="clear" w:color="auto" w:fill="FFFFFF"/>
          <w:lang w:val="en-GB"/>
        </w:rPr>
        <w:t>Rogalska</w:t>
      </w:r>
      <w:proofErr w:type="spellEnd"/>
      <w:r w:rsidRPr="000E1AC2">
        <w:rPr>
          <w:rFonts w:cstheme="minorHAnsi"/>
          <w:color w:val="333333"/>
          <w:u w:val="single"/>
          <w:shd w:val="clear" w:color="auto" w:fill="FFFFFF"/>
          <w:lang w:val="en-GB"/>
        </w:rPr>
        <w:t xml:space="preserve"> and 398 other applications (Application No. 53491/10) v. Pola</w:t>
      </w:r>
      <w:r w:rsidRPr="000E1AC2">
        <w:rPr>
          <w:rFonts w:cstheme="minorHAnsi"/>
          <w:color w:val="333333"/>
          <w:shd w:val="clear" w:color="auto" w:fill="FFFFFF"/>
          <w:lang w:val="en-GB"/>
        </w:rPr>
        <w:t>nd (ENHA): E</w:t>
      </w:r>
      <w:r w:rsidRPr="000E1AC2">
        <w:rPr>
          <w:rFonts w:cstheme="minorHAnsi"/>
          <w:color w:val="000000"/>
          <w:shd w:val="clear" w:color="auto" w:fill="FFFFFF"/>
          <w:lang w:val="en-GB"/>
        </w:rPr>
        <w:t xml:space="preserve">xcessive length of criminal and civil proceedings respectively and problems in the functioning of the remedy for the excessive length of proceedings </w:t>
      </w:r>
    </w:p>
    <w:p w14:paraId="536C7B97" w14:textId="77777777" w:rsidR="00C47353" w:rsidRPr="000E1AC2" w:rsidRDefault="00C47353" w:rsidP="00C47353">
      <w:pPr>
        <w:jc w:val="both"/>
        <w:rPr>
          <w:rStyle w:val="Hyperlink"/>
          <w:lang w:val="en-GB"/>
        </w:rPr>
      </w:pPr>
      <w:r w:rsidRPr="000E1AC2">
        <w:rPr>
          <w:rFonts w:cstheme="minorHAnsi"/>
          <w:color w:val="000000"/>
          <w:shd w:val="clear" w:color="auto" w:fill="FFFFFF"/>
          <w:lang w:val="en-GB"/>
        </w:rPr>
        <w:t xml:space="preserve">Presentation on </w:t>
      </w:r>
      <w:proofErr w:type="spellStart"/>
      <w:r w:rsidRPr="000E1AC2">
        <w:rPr>
          <w:rFonts w:cstheme="minorHAnsi"/>
          <w:color w:val="000000"/>
          <w:shd w:val="clear" w:color="auto" w:fill="FFFFFF"/>
          <w:lang w:val="en-GB"/>
        </w:rPr>
        <w:t>Hudoc.exec</w:t>
      </w:r>
      <w:proofErr w:type="spellEnd"/>
      <w:r w:rsidRPr="000E1AC2">
        <w:rPr>
          <w:rFonts w:cstheme="minorHAnsi"/>
          <w:color w:val="000000"/>
          <w:shd w:val="clear" w:color="auto" w:fill="FFFFFF"/>
          <w:lang w:val="en-GB"/>
        </w:rPr>
        <w:t>:</w:t>
      </w:r>
      <w:r w:rsidRPr="000E1AC2">
        <w:rPr>
          <w:rFonts w:cstheme="minorHAnsi"/>
          <w:color w:val="000000"/>
          <w:u w:val="single"/>
          <w:shd w:val="clear" w:color="auto" w:fill="FFFFFF"/>
          <w:lang w:val="en-GB"/>
        </w:rPr>
        <w:t xml:space="preserve"> </w:t>
      </w:r>
      <w:hyperlink r:id="rId103" w:history="1">
        <w:r w:rsidRPr="000E1AC2">
          <w:rPr>
            <w:rStyle w:val="Hyperlink"/>
            <w:lang w:val="en-GB"/>
          </w:rPr>
          <w:t>http://hudoc.exec.coe.int/eng?i=004-20594</w:t>
        </w:r>
      </w:hyperlink>
    </w:p>
    <w:p w14:paraId="03CE39BC" w14:textId="77777777" w:rsidR="00C47353" w:rsidRPr="000E1AC2" w:rsidRDefault="00C47353" w:rsidP="00C47353">
      <w:pPr>
        <w:jc w:val="both"/>
        <w:rPr>
          <w:rStyle w:val="Hyperlink"/>
          <w:lang w:val="en-GB"/>
        </w:rPr>
      </w:pPr>
      <w:r w:rsidRPr="000E1AC2">
        <w:rPr>
          <w:rFonts w:cstheme="minorHAnsi"/>
          <w:lang w:val="en-GB"/>
        </w:rPr>
        <w:t>Latest information:</w:t>
      </w:r>
      <w:r w:rsidRPr="000E1AC2">
        <w:rPr>
          <w:rFonts w:cstheme="minorHAnsi"/>
          <w:u w:val="single"/>
          <w:lang w:val="en-GB"/>
        </w:rPr>
        <w:t xml:space="preserve"> </w:t>
      </w:r>
      <w:hyperlink r:id="rId104" w:tooltip="1377th meeting (June 2020) (DH) - Action plan (22/04/2020) - Communication from Poland concerning the MAJEWSKI, RUTKOWSKI and BAK groups of cases v. Poland (Applications No. 52690/99, 72287/10, 7870/04) [anglais uniquement]" w:history="1">
        <w:r w:rsidRPr="000E1AC2">
          <w:rPr>
            <w:rStyle w:val="Hyperlink"/>
            <w:lang w:val="en-GB"/>
          </w:rPr>
          <w:t>DH-DD(2020)359</w:t>
        </w:r>
      </w:hyperlink>
    </w:p>
    <w:p w14:paraId="198987AA" w14:textId="77777777" w:rsidR="00C47353" w:rsidRPr="0074060C" w:rsidRDefault="0000154E" w:rsidP="00C47353">
      <w:pPr>
        <w:jc w:val="both"/>
        <w:rPr>
          <w:rStyle w:val="Hyperlink"/>
          <w:lang w:val="en-GB"/>
        </w:rPr>
      </w:pPr>
      <w:hyperlink r:id="rId105" w:history="1">
        <w:r w:rsidR="00C47353" w:rsidRPr="000E1AC2">
          <w:rPr>
            <w:rStyle w:val="Hyperlink"/>
            <w:lang w:val="en-GB"/>
          </w:rPr>
          <w:t>Latest decisions of the Committee of Ministers</w:t>
        </w:r>
      </w:hyperlink>
    </w:p>
    <w:p w14:paraId="6DD747EE" w14:textId="49D75027" w:rsidR="00C47353" w:rsidRPr="0074060C" w:rsidRDefault="00C47353" w:rsidP="00C47353">
      <w:pPr>
        <w:rPr>
          <w:rStyle w:val="Hyperlink"/>
          <w:lang w:val="en-GB"/>
        </w:rPr>
      </w:pPr>
    </w:p>
    <w:p w14:paraId="15045564" w14:textId="77777777" w:rsidR="00910D73" w:rsidRPr="000E1AC2" w:rsidRDefault="00910D73" w:rsidP="00910D73">
      <w:pPr>
        <w:rPr>
          <w:rFonts w:cstheme="minorHAnsi"/>
          <w:lang w:val="en-US"/>
        </w:rPr>
      </w:pPr>
      <w:r w:rsidRPr="000E1AC2">
        <w:rPr>
          <w:rFonts w:cstheme="minorHAnsi"/>
          <w:lang w:val="en-US"/>
        </w:rPr>
        <w:t>Department for the Execution of Judgments of the European Court of Human Rights</w:t>
      </w:r>
    </w:p>
    <w:p w14:paraId="57EEBA17" w14:textId="77777777" w:rsidR="00910D73" w:rsidRPr="000E1AC2" w:rsidRDefault="00910D73" w:rsidP="00910D73">
      <w:pPr>
        <w:jc w:val="both"/>
        <w:rPr>
          <w:rFonts w:cstheme="minorHAnsi"/>
          <w:color w:val="000000"/>
          <w:shd w:val="clear" w:color="auto" w:fill="FFFFFF"/>
          <w:lang w:val="en-GB"/>
        </w:rPr>
      </w:pPr>
      <w:r w:rsidRPr="000E1AC2">
        <w:rPr>
          <w:rFonts w:cstheme="minorHAnsi"/>
          <w:u w:val="single"/>
          <w:lang w:val="en-GB"/>
        </w:rPr>
        <w:t xml:space="preserve">Group </w:t>
      </w:r>
      <w:proofErr w:type="spellStart"/>
      <w:r w:rsidRPr="000E1AC2">
        <w:rPr>
          <w:rFonts w:cstheme="minorHAnsi"/>
          <w:u w:val="single"/>
          <w:lang w:val="en-GB"/>
        </w:rPr>
        <w:t>Beller</w:t>
      </w:r>
      <w:proofErr w:type="spellEnd"/>
      <w:r w:rsidRPr="000E1AC2">
        <w:rPr>
          <w:rFonts w:cstheme="minorHAnsi"/>
          <w:u w:val="single"/>
          <w:lang w:val="en-GB"/>
        </w:rPr>
        <w:t xml:space="preserve"> (51837/99) (ENHA)</w:t>
      </w:r>
      <w:r w:rsidRPr="000E1AC2">
        <w:rPr>
          <w:rFonts w:cstheme="minorHAnsi"/>
          <w:lang w:val="en-GB"/>
        </w:rPr>
        <w:t xml:space="preserve">: </w:t>
      </w:r>
      <w:r w:rsidRPr="000E1AC2">
        <w:rPr>
          <w:rFonts w:cstheme="minorHAnsi"/>
          <w:color w:val="000000"/>
          <w:shd w:val="clear" w:color="auto" w:fill="FFFFFF"/>
          <w:lang w:val="en-GB"/>
        </w:rPr>
        <w:t>excessive length of proceedings before administrative courts and bodies and ineffectiveness of the domestic remedies against the excessive length of administrative proceedings.</w:t>
      </w:r>
    </w:p>
    <w:p w14:paraId="7C65E742" w14:textId="77777777" w:rsidR="00910D73" w:rsidRPr="000E1AC2" w:rsidRDefault="00910D73" w:rsidP="00910D73">
      <w:pPr>
        <w:jc w:val="both"/>
        <w:rPr>
          <w:rFonts w:cstheme="minorHAnsi"/>
          <w:color w:val="000000"/>
          <w:shd w:val="clear" w:color="auto" w:fill="FFFFFF"/>
          <w:lang w:val="en-GB"/>
        </w:rPr>
      </w:pPr>
      <w:r w:rsidRPr="000E1AC2">
        <w:rPr>
          <w:rFonts w:cstheme="minorHAnsi"/>
          <w:color w:val="000000"/>
          <w:shd w:val="clear" w:color="auto" w:fill="FFFFFF"/>
          <w:lang w:val="en-GB"/>
        </w:rPr>
        <w:t xml:space="preserve">Presentation on </w:t>
      </w:r>
      <w:proofErr w:type="spellStart"/>
      <w:proofErr w:type="gramStart"/>
      <w:r w:rsidRPr="000E1AC2">
        <w:rPr>
          <w:rFonts w:cstheme="minorHAnsi"/>
          <w:color w:val="000000"/>
          <w:shd w:val="clear" w:color="auto" w:fill="FFFFFF"/>
          <w:lang w:val="en-GB"/>
        </w:rPr>
        <w:t>Hudoc.exec</w:t>
      </w:r>
      <w:proofErr w:type="spellEnd"/>
      <w:r w:rsidRPr="000E1AC2">
        <w:rPr>
          <w:rFonts w:cstheme="minorHAnsi"/>
          <w:color w:val="000000"/>
          <w:shd w:val="clear" w:color="auto" w:fill="FFFFFF"/>
          <w:lang w:val="en-GB"/>
        </w:rPr>
        <w:t> :</w:t>
      </w:r>
      <w:proofErr w:type="gramEnd"/>
      <w:r w:rsidRPr="000E1AC2">
        <w:rPr>
          <w:rFonts w:cstheme="minorHAnsi"/>
          <w:color w:val="000000"/>
          <w:shd w:val="clear" w:color="auto" w:fill="FFFFFF"/>
          <w:lang w:val="en-GB"/>
        </w:rPr>
        <w:t xml:space="preserve"> </w:t>
      </w:r>
      <w:hyperlink r:id="rId106" w:history="1">
        <w:proofErr w:type="spellStart"/>
        <w:r w:rsidRPr="000E1AC2">
          <w:rPr>
            <w:rStyle w:val="Hyperlink"/>
            <w:rFonts w:cstheme="minorHAnsi"/>
            <w:lang w:val="en-GB"/>
          </w:rPr>
          <w:t>Beller</w:t>
        </w:r>
        <w:proofErr w:type="spellEnd"/>
      </w:hyperlink>
      <w:r w:rsidRPr="000E1AC2">
        <w:rPr>
          <w:rStyle w:val="Hyperlink"/>
          <w:rFonts w:cstheme="minorHAnsi"/>
          <w:lang w:val="en-GB"/>
        </w:rPr>
        <w:t xml:space="preserve"> </w:t>
      </w:r>
    </w:p>
    <w:p w14:paraId="6C65C62F" w14:textId="77777777" w:rsidR="00910D73" w:rsidRPr="000E1AC2" w:rsidRDefault="00910D73" w:rsidP="00910D73">
      <w:pPr>
        <w:jc w:val="both"/>
        <w:rPr>
          <w:rFonts w:cstheme="minorHAnsi"/>
          <w:color w:val="000000"/>
          <w:shd w:val="clear" w:color="auto" w:fill="FFFFFF"/>
          <w:lang w:val="en-GB"/>
        </w:rPr>
      </w:pPr>
      <w:r w:rsidRPr="000E1AC2">
        <w:rPr>
          <w:rFonts w:cstheme="minorHAnsi"/>
          <w:color w:val="000000"/>
          <w:shd w:val="clear" w:color="auto" w:fill="FFFFFF"/>
          <w:lang w:val="en-GB"/>
        </w:rPr>
        <w:t xml:space="preserve">Latest </w:t>
      </w:r>
      <w:proofErr w:type="gramStart"/>
      <w:r w:rsidRPr="000E1AC2">
        <w:rPr>
          <w:rFonts w:cstheme="minorHAnsi"/>
          <w:color w:val="000000"/>
          <w:shd w:val="clear" w:color="auto" w:fill="FFFFFF"/>
          <w:lang w:val="en-GB"/>
        </w:rPr>
        <w:t>information :</w:t>
      </w:r>
      <w:proofErr w:type="gramEnd"/>
      <w:r w:rsidRPr="000E1AC2">
        <w:rPr>
          <w:rFonts w:cstheme="minorHAnsi"/>
          <w:color w:val="000000"/>
          <w:shd w:val="clear" w:color="auto" w:fill="FFFFFF"/>
          <w:lang w:val="en-GB"/>
        </w:rPr>
        <w:t xml:space="preserve"> </w:t>
      </w:r>
      <w:hyperlink r:id="rId107" w:history="1">
        <w:r w:rsidRPr="000E1AC2">
          <w:rPr>
            <w:rStyle w:val="Hyperlink"/>
            <w:rFonts w:cstheme="minorHAnsi"/>
            <w:lang w:val="en-GB"/>
          </w:rPr>
          <w:t>DH-DD(2020)495</w:t>
        </w:r>
      </w:hyperlink>
    </w:p>
    <w:p w14:paraId="1770F8FB" w14:textId="77777777" w:rsidR="00910D73" w:rsidRPr="0074060C" w:rsidRDefault="0000154E" w:rsidP="00910D73">
      <w:pPr>
        <w:jc w:val="both"/>
        <w:rPr>
          <w:rStyle w:val="Hyperlink"/>
          <w:rFonts w:cstheme="minorHAnsi"/>
          <w:lang w:val="en-GB"/>
        </w:rPr>
      </w:pPr>
      <w:hyperlink r:id="rId108" w:anchor="{%22display%22:[2],%22EXECIdentifier%22:[%22CM/Del/Dec(2020)1377bis/H46-45E%22],%22EXECDocumentTypeCollection%22:[%22CEC%22],%22EXECLanguage%22:[%22ENG%22],%22EXECState%22:[%22POL%22],%22EXECSupervision%22:[%22ENHA%22],%22EXECType%22:[%22L%22]}" w:history="1">
        <w:r w:rsidR="00910D73" w:rsidRPr="000E1AC2">
          <w:rPr>
            <w:rStyle w:val="Hyperlink"/>
            <w:rFonts w:cstheme="minorHAnsi"/>
            <w:lang w:val="en-GB"/>
          </w:rPr>
          <w:t>Latest decisions of the Committee of Ministers</w:t>
        </w:r>
      </w:hyperlink>
      <w:r w:rsidR="00910D73" w:rsidRPr="0074060C">
        <w:rPr>
          <w:rStyle w:val="Hyperlink"/>
          <w:rFonts w:cstheme="minorHAnsi"/>
          <w:lang w:val="en-GB"/>
        </w:rPr>
        <w:t xml:space="preserve"> </w:t>
      </w:r>
    </w:p>
    <w:p w14:paraId="16F4AF5F" w14:textId="77777777" w:rsidR="00910D73" w:rsidRPr="00910D73" w:rsidRDefault="00910D73" w:rsidP="00C47353">
      <w:pPr>
        <w:rPr>
          <w:rStyle w:val="Hyperlink"/>
          <w:lang w:val="en-GB"/>
        </w:rPr>
      </w:pPr>
    </w:p>
    <w:p w14:paraId="122AF435" w14:textId="18ECC939" w:rsidR="004A628B" w:rsidRPr="00546B57" w:rsidRDefault="004A628B" w:rsidP="004A628B">
      <w:pPr>
        <w:pStyle w:val="Heading3"/>
        <w:rPr>
          <w:lang w:val="en-US"/>
        </w:rPr>
      </w:pPr>
      <w:bookmarkStart w:id="26" w:name="_Toc36635830"/>
      <w:r w:rsidRPr="00546B57">
        <w:rPr>
          <w:lang w:val="en-US"/>
        </w:rPr>
        <w:t>17. Enforcement of judgements</w:t>
      </w:r>
      <w:bookmarkEnd w:id="26"/>
      <w:r w:rsidRPr="00546B57">
        <w:rPr>
          <w:lang w:val="en-US"/>
        </w:rPr>
        <w:t xml:space="preserve"> </w:t>
      </w:r>
    </w:p>
    <w:p w14:paraId="14E757F1" w14:textId="1F081A40" w:rsidR="004A628B" w:rsidRPr="00546B57" w:rsidRDefault="004A628B" w:rsidP="004A628B">
      <w:pPr>
        <w:pStyle w:val="Heading3"/>
        <w:rPr>
          <w:lang w:val="en-US"/>
        </w:rPr>
      </w:pPr>
      <w:bookmarkStart w:id="27" w:name="_Toc36635831"/>
      <w:r w:rsidRPr="00546B57">
        <w:rPr>
          <w:lang w:val="en-US"/>
        </w:rPr>
        <w:t>18. Other - please specify</w:t>
      </w:r>
      <w:bookmarkEnd w:id="27"/>
      <w:r w:rsidRPr="00546B57">
        <w:rPr>
          <w:lang w:val="en-US"/>
        </w:rPr>
        <w:t xml:space="preserve"> </w:t>
      </w:r>
    </w:p>
    <w:p w14:paraId="056B6020" w14:textId="77777777" w:rsidR="00D67A88" w:rsidRDefault="00D67A88" w:rsidP="00D67A88">
      <w:pPr>
        <w:rPr>
          <w:lang w:val="en-US"/>
        </w:rPr>
      </w:pPr>
      <w:r>
        <w:rPr>
          <w:lang w:val="en-US"/>
        </w:rPr>
        <w:t xml:space="preserve">European Court of Human Rights - country profile </w:t>
      </w:r>
    </w:p>
    <w:p w14:paraId="200FFF09" w14:textId="1507B417" w:rsidR="00627027" w:rsidRPr="00627027" w:rsidRDefault="0000154E" w:rsidP="00627027">
      <w:pPr>
        <w:pStyle w:val="Default"/>
        <w:rPr>
          <w:color w:val="auto"/>
          <w:sz w:val="20"/>
          <w:szCs w:val="20"/>
          <w:lang w:val="en-US"/>
        </w:rPr>
      </w:pPr>
      <w:hyperlink r:id="rId109" w:history="1">
        <w:r w:rsidR="00627027" w:rsidRPr="00627027">
          <w:rPr>
            <w:rStyle w:val="Hyperlink"/>
            <w:sz w:val="20"/>
            <w:szCs w:val="20"/>
            <w:lang w:val="en-US"/>
          </w:rPr>
          <w:t>https://echr.coe.int/Documents/CP_Poland_ENG.pdf</w:t>
        </w:r>
      </w:hyperlink>
    </w:p>
    <w:p w14:paraId="3C1A4388" w14:textId="77777777" w:rsidR="00627027" w:rsidRDefault="00627027" w:rsidP="00627027">
      <w:pPr>
        <w:pStyle w:val="Default"/>
        <w:rPr>
          <w:color w:val="auto"/>
          <w:sz w:val="22"/>
          <w:szCs w:val="22"/>
          <w:lang w:val="en-US"/>
        </w:rPr>
      </w:pPr>
    </w:p>
    <w:p w14:paraId="578A63FD" w14:textId="77777777" w:rsidR="00650016" w:rsidRPr="008D3C55" w:rsidRDefault="00650016" w:rsidP="00650016">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0A25855B" w14:textId="18679E7F" w:rsidR="004A628B" w:rsidRPr="00650016" w:rsidRDefault="0000154E" w:rsidP="004A628B">
      <w:pPr>
        <w:pStyle w:val="Default"/>
        <w:rPr>
          <w:color w:val="auto"/>
          <w:sz w:val="20"/>
          <w:szCs w:val="20"/>
          <w:lang w:val="en-US"/>
        </w:rPr>
      </w:pPr>
      <w:hyperlink r:id="rId110" w:history="1">
        <w:r w:rsidR="00650016" w:rsidRPr="00650016">
          <w:rPr>
            <w:rStyle w:val="Hyperlink"/>
            <w:sz w:val="20"/>
            <w:szCs w:val="20"/>
            <w:lang w:val="en-US"/>
          </w:rPr>
          <w:t>https://rm.coe.int/168070975d</w:t>
        </w:r>
      </w:hyperlink>
    </w:p>
    <w:p w14:paraId="29F9937F" w14:textId="77777777" w:rsidR="00650016" w:rsidRPr="00546B57" w:rsidRDefault="00650016"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8" w:name="_Toc36635832"/>
      <w:r>
        <w:rPr>
          <w:lang w:val="en-US"/>
        </w:rPr>
        <w:t xml:space="preserve">II </w:t>
      </w:r>
      <w:r w:rsidRPr="00546B57">
        <w:rPr>
          <w:lang w:val="en-US"/>
        </w:rPr>
        <w:t>Anti-corruption framework</w:t>
      </w:r>
      <w:bookmarkEnd w:id="28"/>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2B175FC8" w:rsidR="004A628B" w:rsidRDefault="004A628B" w:rsidP="004A628B">
      <w:pPr>
        <w:pStyle w:val="Heading2"/>
        <w:rPr>
          <w:lang w:val="en-US"/>
        </w:rPr>
      </w:pPr>
      <w:bookmarkStart w:id="29" w:name="_Toc36635833"/>
      <w:r w:rsidRPr="00546B57">
        <w:rPr>
          <w:lang w:val="en-US"/>
        </w:rPr>
        <w:t>A. The institutional framework capacity to fight against corruption (prevention and investigation / prosecution)</w:t>
      </w:r>
      <w:bookmarkEnd w:id="29"/>
      <w:r w:rsidRPr="00546B57">
        <w:rPr>
          <w:lang w:val="en-US"/>
        </w:rPr>
        <w:t xml:space="preserve"> </w:t>
      </w:r>
    </w:p>
    <w:p w14:paraId="3AC23F04" w14:textId="231E180A" w:rsidR="007E2954" w:rsidRDefault="007E2954" w:rsidP="007E2954">
      <w:pPr>
        <w:rPr>
          <w:lang w:val="en-US"/>
        </w:rPr>
      </w:pPr>
    </w:p>
    <w:p w14:paraId="3D861E72" w14:textId="77777777" w:rsidR="000E1AC2" w:rsidRPr="000E1AC2" w:rsidRDefault="000E1AC2" w:rsidP="000E1AC2">
      <w:pPr>
        <w:rPr>
          <w:highlight w:val="yellow"/>
          <w:lang w:val="en-US"/>
        </w:rPr>
      </w:pPr>
      <w:r w:rsidRPr="000E1AC2">
        <w:rPr>
          <w:highlight w:val="yellow"/>
          <w:lang w:val="en-US"/>
        </w:rPr>
        <w:t>GRECO</w:t>
      </w:r>
    </w:p>
    <w:p w14:paraId="5D4AE224" w14:textId="77777777" w:rsidR="000E1AC2" w:rsidRPr="000E1AC2" w:rsidRDefault="0000154E" w:rsidP="000E1AC2">
      <w:pPr>
        <w:rPr>
          <w:rStyle w:val="Hyperlink"/>
          <w:highlight w:val="yellow"/>
          <w:lang w:val="en-GB"/>
        </w:rPr>
      </w:pPr>
      <w:hyperlink r:id="rId111" w:history="1">
        <w:r w:rsidR="000E1AC2" w:rsidRPr="000E1AC2">
          <w:rPr>
            <w:rStyle w:val="Hyperlink"/>
            <w:highlight w:val="yellow"/>
            <w:lang w:val="en-GB"/>
          </w:rPr>
          <w:t>Compliance Report</w:t>
        </w:r>
      </w:hyperlink>
    </w:p>
    <w:p w14:paraId="1CD25A0B"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4CD51F1A" w14:textId="77777777" w:rsidR="000E1AC2" w:rsidRPr="000E1AC2" w:rsidRDefault="0000154E" w:rsidP="000E1AC2">
      <w:pPr>
        <w:rPr>
          <w:rStyle w:val="Hyperlink"/>
          <w:highlight w:val="yellow"/>
          <w:lang w:val="en-GB"/>
        </w:rPr>
      </w:pPr>
      <w:hyperlink r:id="rId112" w:history="1">
        <w:r w:rsidR="000E1AC2" w:rsidRPr="000E1AC2">
          <w:rPr>
            <w:rStyle w:val="Hyperlink"/>
            <w:highlight w:val="yellow"/>
            <w:lang w:val="en-GB"/>
          </w:rPr>
          <w:t>Interim Compliance Report</w:t>
        </w:r>
      </w:hyperlink>
    </w:p>
    <w:p w14:paraId="271710BF"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548CEDA8" w14:textId="77777777" w:rsidR="000E1AC2" w:rsidRPr="000E1AC2" w:rsidRDefault="000E1AC2" w:rsidP="007E2954">
      <w:pPr>
        <w:rPr>
          <w:lang w:val="en-GB"/>
        </w:rPr>
      </w:pPr>
    </w:p>
    <w:p w14:paraId="7B027AE1" w14:textId="77777777" w:rsidR="007E2954" w:rsidRPr="000E1AC2" w:rsidRDefault="007E2954" w:rsidP="007E2954">
      <w:pPr>
        <w:rPr>
          <w:lang w:val="en-US"/>
        </w:rPr>
      </w:pPr>
      <w:r w:rsidRPr="000E1AC2">
        <w:rPr>
          <w:lang w:val="en-US"/>
        </w:rPr>
        <w:t>GRECO</w:t>
      </w:r>
    </w:p>
    <w:p w14:paraId="29310A51" w14:textId="77777777" w:rsidR="007E2954" w:rsidRPr="000E1AC2" w:rsidRDefault="007E2954" w:rsidP="007E2954">
      <w:pPr>
        <w:rPr>
          <w:lang w:val="en-US"/>
        </w:rPr>
      </w:pPr>
      <w:r w:rsidRPr="000E1AC2">
        <w:rPr>
          <w:lang w:val="en-US"/>
        </w:rPr>
        <w:t>Guidelines addressed to GRECO 50 Member States</w:t>
      </w:r>
    </w:p>
    <w:p w14:paraId="59659393" w14:textId="77777777" w:rsidR="007E2954" w:rsidRPr="000E1AC2" w:rsidRDefault="0000154E" w:rsidP="007E2954">
      <w:pPr>
        <w:rPr>
          <w:rStyle w:val="Hyperlink"/>
          <w:lang w:val="en-GB"/>
        </w:rPr>
      </w:pPr>
      <w:hyperlink r:id="rId113" w:history="1">
        <w:r w:rsidR="007E2954" w:rsidRPr="000E1AC2">
          <w:rPr>
            <w:rStyle w:val="Hyperlink"/>
            <w:lang w:val="en-US"/>
          </w:rPr>
          <w:t>Corruption Risks and Useful Legal References in the context of COVID-19</w:t>
        </w:r>
      </w:hyperlink>
      <w:r w:rsidR="007E2954" w:rsidRPr="000E1AC2">
        <w:rPr>
          <w:rStyle w:val="Hyperlink"/>
          <w:lang w:val="en-US"/>
        </w:rPr>
        <w:t xml:space="preserve"> </w:t>
      </w:r>
    </w:p>
    <w:p w14:paraId="28DB598D" w14:textId="77777777" w:rsidR="007E2954" w:rsidRPr="000E1AC2" w:rsidRDefault="007E2954" w:rsidP="007E2954">
      <w:pPr>
        <w:rPr>
          <w:lang w:val="en-GB"/>
        </w:rPr>
      </w:pPr>
      <w:r w:rsidRPr="000E1AC2">
        <w:rPr>
          <w:rStyle w:val="Hyperlink"/>
          <w:lang w:val="en-US"/>
        </w:rPr>
        <w:t>Published 21/04/2020</w:t>
      </w:r>
    </w:p>
    <w:p w14:paraId="57D1738B" w14:textId="77777777" w:rsidR="000E713D" w:rsidRPr="000E1AC2" w:rsidRDefault="000E713D" w:rsidP="000E713D">
      <w:pPr>
        <w:rPr>
          <w:lang w:val="en-US"/>
        </w:rPr>
      </w:pPr>
      <w:r w:rsidRPr="000E1AC2">
        <w:rPr>
          <w:lang w:val="en-GB"/>
        </w:rPr>
        <w:lastRenderedPageBreak/>
        <w:t>Office of the Commissioner for Human Rights</w:t>
      </w:r>
    </w:p>
    <w:p w14:paraId="194A82C0" w14:textId="77777777" w:rsidR="000E713D" w:rsidRPr="003C423D" w:rsidRDefault="000E713D" w:rsidP="000E713D">
      <w:pPr>
        <w:outlineLvl w:val="0"/>
        <w:rPr>
          <w:iCs/>
          <w:lang w:val="en-GB"/>
        </w:rPr>
      </w:pPr>
      <w:r w:rsidRPr="000E1AC2">
        <w:rPr>
          <w:iCs/>
          <w:lang w:val="en-GB"/>
        </w:rPr>
        <w:t xml:space="preserve">Corruption undermines human rights and the rule of law </w:t>
      </w:r>
      <w:hyperlink r:id="rId114" w:history="1">
        <w:r w:rsidRPr="000E1AC2">
          <w:rPr>
            <w:rStyle w:val="Hyperlink"/>
            <w:iCs/>
            <w:lang w:val="en-US"/>
          </w:rPr>
          <w:t>Corruption undermines human rights and the rule of law - Human Rights Comments - Commissioner for Human Rights (coe.int)</w:t>
        </w:r>
      </w:hyperlink>
      <w:r w:rsidRPr="000E1AC2">
        <w:rPr>
          <w:iCs/>
          <w:lang w:val="en-GB"/>
        </w:rPr>
        <w:t xml:space="preserve"> – published on 19 January 2021</w:t>
      </w:r>
    </w:p>
    <w:p w14:paraId="328A69EB" w14:textId="77777777" w:rsidR="00CF1C6F" w:rsidRDefault="00CF1C6F" w:rsidP="007D198D">
      <w:pPr>
        <w:rPr>
          <w:lang w:val="en-US"/>
        </w:rPr>
      </w:pPr>
    </w:p>
    <w:p w14:paraId="7F8EDC80" w14:textId="77777777" w:rsidR="00351BFE" w:rsidRDefault="00351BFE" w:rsidP="00351BFE">
      <w:pPr>
        <w:rPr>
          <w:lang w:val="en-US"/>
        </w:rPr>
      </w:pPr>
      <w:r>
        <w:rPr>
          <w:lang w:val="en-US"/>
        </w:rPr>
        <w:t>GRECO</w:t>
      </w:r>
    </w:p>
    <w:p w14:paraId="6536B27C" w14:textId="77777777" w:rsidR="008D124A" w:rsidRPr="008D124A" w:rsidRDefault="0000154E" w:rsidP="008D124A">
      <w:pPr>
        <w:rPr>
          <w:lang w:val="en-GB"/>
        </w:rPr>
      </w:pPr>
      <w:hyperlink r:id="rId115" w:history="1">
        <w:r w:rsidR="008D124A" w:rsidRPr="008D124A">
          <w:rPr>
            <w:rStyle w:val="Hyperlink"/>
            <w:lang w:val="en-GB"/>
          </w:rPr>
          <w:t>https://www.coe.int/en/web/greco/evaluations/poland</w:t>
        </w:r>
      </w:hyperlink>
    </w:p>
    <w:p w14:paraId="7E6A2399"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48E49BA5"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0533D48C"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306DBCE7" w14:textId="77777777" w:rsidR="008D124A" w:rsidRPr="008D124A" w:rsidRDefault="008D124A" w:rsidP="008D124A">
      <w:pPr>
        <w:rPr>
          <w:lang w:val="en-GB"/>
        </w:rPr>
      </w:pPr>
      <w:r w:rsidRPr="008D124A">
        <w:rPr>
          <w:lang w:val="en-GB"/>
        </w:rPr>
        <w:t xml:space="preserve">Ad hoc evaluation report: </w:t>
      </w:r>
      <w:hyperlink r:id="rId116" w:history="1">
        <w:r w:rsidRPr="008D124A">
          <w:rPr>
            <w:rStyle w:val="Hyperlink"/>
            <w:lang w:val="en-GB"/>
          </w:rPr>
          <w:t>https://www.coe.int/en/web/greco/ad-hoc-procedure-rule-34-</w:t>
        </w:r>
      </w:hyperlink>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30"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30"/>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5FDC73A7" w:rsidR="004A628B" w:rsidRDefault="004A628B" w:rsidP="004A628B">
      <w:pPr>
        <w:pStyle w:val="Heading2"/>
        <w:rPr>
          <w:lang w:val="en-US"/>
        </w:rPr>
      </w:pPr>
      <w:bookmarkStart w:id="31" w:name="_Toc36635835"/>
      <w:r w:rsidRPr="00546B57">
        <w:rPr>
          <w:lang w:val="en-US"/>
        </w:rPr>
        <w:t>B. Prevention</w:t>
      </w:r>
      <w:bookmarkEnd w:id="31"/>
      <w:r w:rsidRPr="00546B57">
        <w:rPr>
          <w:lang w:val="en-US"/>
        </w:rPr>
        <w:t xml:space="preserve"> </w:t>
      </w:r>
    </w:p>
    <w:p w14:paraId="274DA88F" w14:textId="69483616" w:rsidR="007E2954" w:rsidRDefault="007E2954" w:rsidP="007E2954">
      <w:pPr>
        <w:rPr>
          <w:lang w:val="en-US"/>
        </w:rPr>
      </w:pPr>
    </w:p>
    <w:p w14:paraId="398E008C" w14:textId="77777777" w:rsidR="000E1AC2" w:rsidRPr="000E1AC2" w:rsidRDefault="000E1AC2" w:rsidP="000E1AC2">
      <w:pPr>
        <w:rPr>
          <w:highlight w:val="yellow"/>
          <w:lang w:val="en-US"/>
        </w:rPr>
      </w:pPr>
      <w:r w:rsidRPr="000E1AC2">
        <w:rPr>
          <w:highlight w:val="yellow"/>
          <w:lang w:val="en-US"/>
        </w:rPr>
        <w:t>GRECO</w:t>
      </w:r>
    </w:p>
    <w:p w14:paraId="17B7D18E" w14:textId="77777777" w:rsidR="000E1AC2" w:rsidRPr="000E1AC2" w:rsidRDefault="0000154E" w:rsidP="000E1AC2">
      <w:pPr>
        <w:rPr>
          <w:rStyle w:val="Hyperlink"/>
          <w:highlight w:val="yellow"/>
          <w:lang w:val="en-GB"/>
        </w:rPr>
      </w:pPr>
      <w:hyperlink r:id="rId117" w:history="1">
        <w:r w:rsidR="000E1AC2" w:rsidRPr="000E1AC2">
          <w:rPr>
            <w:rStyle w:val="Hyperlink"/>
            <w:highlight w:val="yellow"/>
            <w:lang w:val="en-GB"/>
          </w:rPr>
          <w:t>Compliance Report</w:t>
        </w:r>
      </w:hyperlink>
    </w:p>
    <w:p w14:paraId="01EEEE23" w14:textId="77777777" w:rsidR="000E1AC2" w:rsidRPr="000E1AC2" w:rsidRDefault="000E1AC2" w:rsidP="000E1AC2">
      <w:pPr>
        <w:rPr>
          <w:highlight w:val="yellow"/>
          <w:lang w:val="en-US"/>
        </w:rPr>
      </w:pPr>
      <w:r w:rsidRPr="000E1AC2">
        <w:rPr>
          <w:highlight w:val="yellow"/>
          <w:lang w:val="en-US"/>
        </w:rPr>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46325502" w14:textId="77777777" w:rsidR="000E1AC2" w:rsidRPr="000E1AC2" w:rsidRDefault="0000154E" w:rsidP="000E1AC2">
      <w:pPr>
        <w:rPr>
          <w:rStyle w:val="Hyperlink"/>
          <w:highlight w:val="yellow"/>
          <w:lang w:val="en-GB"/>
        </w:rPr>
      </w:pPr>
      <w:hyperlink r:id="rId118" w:history="1">
        <w:r w:rsidR="000E1AC2" w:rsidRPr="000E1AC2">
          <w:rPr>
            <w:rStyle w:val="Hyperlink"/>
            <w:highlight w:val="yellow"/>
            <w:lang w:val="en-GB"/>
          </w:rPr>
          <w:t>Interim Compliance Report</w:t>
        </w:r>
      </w:hyperlink>
    </w:p>
    <w:p w14:paraId="13F41296"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124FD66B" w14:textId="77777777" w:rsidR="007E2954" w:rsidRPr="000E1AC2" w:rsidRDefault="007E2954" w:rsidP="007E2954">
      <w:pPr>
        <w:rPr>
          <w:lang w:val="en-GB"/>
        </w:rPr>
      </w:pPr>
    </w:p>
    <w:p w14:paraId="56ACE2BE" w14:textId="41836FEF" w:rsidR="00734D8B" w:rsidRDefault="00734D8B" w:rsidP="00734D8B">
      <w:pPr>
        <w:rPr>
          <w:lang w:val="en-US"/>
        </w:rPr>
      </w:pPr>
    </w:p>
    <w:p w14:paraId="2A718D1D" w14:textId="77777777" w:rsidR="007E2954" w:rsidRPr="000E1AC2" w:rsidRDefault="007E2954" w:rsidP="007E2954">
      <w:pPr>
        <w:rPr>
          <w:lang w:val="en-US"/>
        </w:rPr>
      </w:pPr>
      <w:r w:rsidRPr="000E1AC2">
        <w:rPr>
          <w:lang w:val="en-US"/>
        </w:rPr>
        <w:t>GRECO</w:t>
      </w:r>
    </w:p>
    <w:p w14:paraId="613F5C2A" w14:textId="77777777" w:rsidR="007E2954" w:rsidRPr="000E1AC2" w:rsidRDefault="007E2954" w:rsidP="007E2954">
      <w:pPr>
        <w:rPr>
          <w:lang w:val="en-US"/>
        </w:rPr>
      </w:pPr>
      <w:r w:rsidRPr="000E1AC2">
        <w:rPr>
          <w:lang w:val="en-US"/>
        </w:rPr>
        <w:t>Guidelines addressed to GRECO 50 Member States</w:t>
      </w:r>
    </w:p>
    <w:p w14:paraId="56BFA4CD" w14:textId="77777777" w:rsidR="007E2954" w:rsidRPr="000E1AC2" w:rsidRDefault="0000154E" w:rsidP="007E2954">
      <w:pPr>
        <w:rPr>
          <w:rStyle w:val="Hyperlink"/>
          <w:lang w:val="en-GB"/>
        </w:rPr>
      </w:pPr>
      <w:hyperlink r:id="rId119" w:history="1">
        <w:r w:rsidR="007E2954" w:rsidRPr="000E1AC2">
          <w:rPr>
            <w:rStyle w:val="Hyperlink"/>
            <w:lang w:val="en-US"/>
          </w:rPr>
          <w:t>Corruption Risks and Useful Legal References in the context of COVID-19</w:t>
        </w:r>
      </w:hyperlink>
      <w:r w:rsidR="007E2954" w:rsidRPr="000E1AC2">
        <w:rPr>
          <w:rStyle w:val="Hyperlink"/>
          <w:lang w:val="en-US"/>
        </w:rPr>
        <w:t xml:space="preserve"> </w:t>
      </w:r>
    </w:p>
    <w:p w14:paraId="11223BBF" w14:textId="77777777" w:rsidR="007E2954" w:rsidRPr="00DF09F0" w:rsidRDefault="007E2954" w:rsidP="007E2954">
      <w:pPr>
        <w:rPr>
          <w:lang w:val="en-GB"/>
        </w:rPr>
      </w:pPr>
      <w:r w:rsidRPr="000E1AC2">
        <w:rPr>
          <w:rStyle w:val="Hyperlink"/>
          <w:lang w:val="en-US"/>
        </w:rPr>
        <w:t>Published 21/04/2020</w:t>
      </w:r>
    </w:p>
    <w:p w14:paraId="332B24FF" w14:textId="77777777" w:rsidR="007E2954" w:rsidRDefault="007E2954" w:rsidP="00351BFE">
      <w:pPr>
        <w:rPr>
          <w:lang w:val="en-US"/>
        </w:rPr>
      </w:pPr>
    </w:p>
    <w:p w14:paraId="2B13F530" w14:textId="1BE173FB" w:rsidR="00351BFE" w:rsidRDefault="00351BFE" w:rsidP="00351BFE">
      <w:pPr>
        <w:rPr>
          <w:lang w:val="en-US"/>
        </w:rPr>
      </w:pPr>
      <w:r>
        <w:rPr>
          <w:lang w:val="en-US"/>
        </w:rPr>
        <w:t>GRECO</w:t>
      </w:r>
    </w:p>
    <w:p w14:paraId="7CF4ACAD" w14:textId="77777777" w:rsidR="008D124A" w:rsidRPr="008D124A" w:rsidRDefault="0000154E" w:rsidP="008D124A">
      <w:pPr>
        <w:rPr>
          <w:lang w:val="en-GB"/>
        </w:rPr>
      </w:pPr>
      <w:hyperlink r:id="rId120" w:history="1">
        <w:r w:rsidR="008D124A" w:rsidRPr="008D124A">
          <w:rPr>
            <w:rStyle w:val="Hyperlink"/>
            <w:lang w:val="en-GB"/>
          </w:rPr>
          <w:t>https://www.coe.int/en/web/greco/evaluations/poland</w:t>
        </w:r>
      </w:hyperlink>
    </w:p>
    <w:p w14:paraId="519162FB"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518F1405"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78FFDFAD"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0B34E437" w14:textId="77777777" w:rsidR="008D124A" w:rsidRPr="008D124A" w:rsidRDefault="008D124A" w:rsidP="008D124A">
      <w:pPr>
        <w:rPr>
          <w:lang w:val="en-GB"/>
        </w:rPr>
      </w:pPr>
      <w:r w:rsidRPr="008D124A">
        <w:rPr>
          <w:lang w:val="en-GB"/>
        </w:rPr>
        <w:t xml:space="preserve">Ad hoc evaluation report: </w:t>
      </w:r>
      <w:hyperlink r:id="rId121" w:history="1">
        <w:r w:rsidRPr="008D124A">
          <w:rPr>
            <w:rStyle w:val="Hyperlink"/>
            <w:lang w:val="en-GB"/>
          </w:rPr>
          <w:t>https://www.coe.int/en/web/greco/ad-hoc-procedure-rule-34-</w:t>
        </w:r>
      </w:hyperlink>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2" w:name="_Toc36635836"/>
      <w:r w:rsidRPr="00546B57">
        <w:rPr>
          <w:lang w:val="en-US"/>
        </w:rPr>
        <w:t>20. Integrity framework: asset disclosure rules, lobbying, revolving doors and general transparency of public decision-making (including public access to information)</w:t>
      </w:r>
      <w:bookmarkEnd w:id="32"/>
      <w:r w:rsidRPr="00546B57">
        <w:rPr>
          <w:lang w:val="en-US"/>
        </w:rPr>
        <w:t xml:space="preserve"> </w:t>
      </w:r>
    </w:p>
    <w:p w14:paraId="3AE105C4" w14:textId="34BC6EB3" w:rsidR="004A628B" w:rsidRPr="00546B57" w:rsidRDefault="004A628B" w:rsidP="004A628B">
      <w:pPr>
        <w:pStyle w:val="Heading3"/>
        <w:rPr>
          <w:lang w:val="en-US"/>
        </w:rPr>
      </w:pPr>
      <w:bookmarkStart w:id="33" w:name="_Toc36635837"/>
      <w:r w:rsidRPr="00546B57">
        <w:rPr>
          <w:lang w:val="en-US"/>
        </w:rPr>
        <w:t>21. Rules on preventing conflict of interests in the public sector</w:t>
      </w:r>
      <w:bookmarkEnd w:id="33"/>
      <w:r w:rsidRPr="00546B57">
        <w:rPr>
          <w:lang w:val="en-US"/>
        </w:rPr>
        <w:t xml:space="preserve"> </w:t>
      </w:r>
    </w:p>
    <w:p w14:paraId="65A702B2" w14:textId="74B40C2F" w:rsidR="004A628B" w:rsidRPr="00546B57" w:rsidRDefault="004A628B" w:rsidP="004A628B">
      <w:pPr>
        <w:pStyle w:val="Heading3"/>
        <w:rPr>
          <w:lang w:val="en-US"/>
        </w:rPr>
      </w:pPr>
      <w:bookmarkStart w:id="34" w:name="_Toc36635838"/>
      <w:r w:rsidRPr="00546B57">
        <w:rPr>
          <w:lang w:val="en-US"/>
        </w:rPr>
        <w:t>22. Measures in place to ensure Whistle-blower protection and encourage reporting of corruption</w:t>
      </w:r>
      <w:bookmarkEnd w:id="34"/>
      <w:r w:rsidRPr="00546B57">
        <w:rPr>
          <w:lang w:val="en-US"/>
        </w:rPr>
        <w:t xml:space="preserve"> </w:t>
      </w:r>
    </w:p>
    <w:p w14:paraId="531F6657" w14:textId="54320E25" w:rsidR="004A628B" w:rsidRPr="00546B57" w:rsidRDefault="004A628B" w:rsidP="004A628B">
      <w:pPr>
        <w:pStyle w:val="Heading3"/>
        <w:rPr>
          <w:lang w:val="en-US"/>
        </w:rPr>
      </w:pPr>
      <w:bookmarkStart w:id="35"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5"/>
      <w:r w:rsidRPr="00546B57">
        <w:rPr>
          <w:lang w:val="en-US"/>
        </w:rPr>
        <w:t xml:space="preserve"> </w:t>
      </w:r>
    </w:p>
    <w:p w14:paraId="76A60539" w14:textId="3D4E13D7" w:rsidR="004A628B" w:rsidRPr="00546B57" w:rsidRDefault="004A628B" w:rsidP="004A628B">
      <w:pPr>
        <w:pStyle w:val="Heading3"/>
        <w:rPr>
          <w:lang w:val="en-US"/>
        </w:rPr>
      </w:pPr>
      <w:bookmarkStart w:id="36" w:name="_Toc36635840"/>
      <w:r w:rsidRPr="00546B57">
        <w:rPr>
          <w:lang w:val="en-US"/>
        </w:rPr>
        <w:t>24. Any other relevant measures to prevent corruption in public and private sector</w:t>
      </w:r>
      <w:bookmarkEnd w:id="36"/>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7" w:name="_Toc36635841"/>
      <w:r w:rsidRPr="00546B57">
        <w:rPr>
          <w:lang w:val="en-US"/>
        </w:rPr>
        <w:t>C. Repressive measures</w:t>
      </w:r>
      <w:bookmarkEnd w:id="37"/>
      <w:r w:rsidRPr="00546B57">
        <w:rPr>
          <w:lang w:val="en-US"/>
        </w:rPr>
        <w:t xml:space="preserve"> </w:t>
      </w:r>
    </w:p>
    <w:p w14:paraId="0EEE1DB4" w14:textId="77777777" w:rsidR="000E1AC2" w:rsidRPr="000E1AC2" w:rsidRDefault="000E1AC2" w:rsidP="000E1AC2">
      <w:pPr>
        <w:rPr>
          <w:highlight w:val="yellow"/>
          <w:lang w:val="en-US"/>
        </w:rPr>
      </w:pPr>
      <w:r w:rsidRPr="000E1AC2">
        <w:rPr>
          <w:highlight w:val="yellow"/>
          <w:lang w:val="en-US"/>
        </w:rPr>
        <w:t>GRECO</w:t>
      </w:r>
    </w:p>
    <w:p w14:paraId="5FF63065" w14:textId="77777777" w:rsidR="000E1AC2" w:rsidRPr="000E1AC2" w:rsidRDefault="0000154E" w:rsidP="000E1AC2">
      <w:pPr>
        <w:rPr>
          <w:rStyle w:val="Hyperlink"/>
          <w:highlight w:val="yellow"/>
          <w:lang w:val="en-GB"/>
        </w:rPr>
      </w:pPr>
      <w:hyperlink r:id="rId122" w:history="1">
        <w:r w:rsidR="000E1AC2" w:rsidRPr="000E1AC2">
          <w:rPr>
            <w:rStyle w:val="Hyperlink"/>
            <w:highlight w:val="yellow"/>
            <w:lang w:val="en-GB"/>
          </w:rPr>
          <w:t>Compliance Report</w:t>
        </w:r>
      </w:hyperlink>
    </w:p>
    <w:p w14:paraId="02AB80C4" w14:textId="77777777" w:rsidR="000E1AC2" w:rsidRPr="000E1AC2" w:rsidRDefault="000E1AC2" w:rsidP="000E1AC2">
      <w:pPr>
        <w:rPr>
          <w:highlight w:val="yellow"/>
          <w:lang w:val="en-US"/>
        </w:rPr>
      </w:pPr>
      <w:r w:rsidRPr="000E1AC2">
        <w:rPr>
          <w:highlight w:val="yellow"/>
          <w:lang w:val="en-US"/>
        </w:rPr>
        <w:lastRenderedPageBreak/>
        <w:t>5</w:t>
      </w:r>
      <w:r w:rsidRPr="000E1AC2">
        <w:rPr>
          <w:highlight w:val="yellow"/>
          <w:vertAlign w:val="superscript"/>
          <w:lang w:val="en-US"/>
        </w:rPr>
        <w:t>th</w:t>
      </w:r>
      <w:r w:rsidRPr="000E1AC2">
        <w:rPr>
          <w:highlight w:val="yellow"/>
          <w:lang w:val="en-US"/>
        </w:rPr>
        <w:t xml:space="preserve"> round: corruption prevention in respect of central government, including the top executive functions, and law enforcement</w:t>
      </w:r>
    </w:p>
    <w:p w14:paraId="08778C2A" w14:textId="77777777" w:rsidR="000E1AC2" w:rsidRPr="000E1AC2" w:rsidRDefault="0000154E" w:rsidP="000E1AC2">
      <w:pPr>
        <w:rPr>
          <w:rStyle w:val="Hyperlink"/>
          <w:highlight w:val="yellow"/>
          <w:lang w:val="en-GB"/>
        </w:rPr>
      </w:pPr>
      <w:hyperlink r:id="rId123" w:history="1">
        <w:r w:rsidR="000E1AC2" w:rsidRPr="000E1AC2">
          <w:rPr>
            <w:rStyle w:val="Hyperlink"/>
            <w:highlight w:val="yellow"/>
            <w:lang w:val="en-GB"/>
          </w:rPr>
          <w:t>Interim Compliance Report</w:t>
        </w:r>
      </w:hyperlink>
    </w:p>
    <w:p w14:paraId="6D48DA22" w14:textId="77777777" w:rsidR="000E1AC2" w:rsidRPr="008D124A" w:rsidRDefault="000E1AC2" w:rsidP="000E1AC2">
      <w:pPr>
        <w:rPr>
          <w:lang w:val="en-GB"/>
        </w:rPr>
      </w:pPr>
      <w:r w:rsidRPr="000E1AC2">
        <w:rPr>
          <w:highlight w:val="yellow"/>
          <w:lang w:val="en-GB"/>
        </w:rPr>
        <w:t>4</w:t>
      </w:r>
      <w:r w:rsidRPr="000E1AC2">
        <w:rPr>
          <w:highlight w:val="yellow"/>
          <w:vertAlign w:val="superscript"/>
          <w:lang w:val="en-GB"/>
        </w:rPr>
        <w:t>th</w:t>
      </w:r>
      <w:r w:rsidRPr="000E1AC2">
        <w:rPr>
          <w:highlight w:val="yellow"/>
          <w:lang w:val="en-GB"/>
        </w:rPr>
        <w:t xml:space="preserve"> round: corruption prevention in respect of MPs, </w:t>
      </w:r>
      <w:proofErr w:type="gramStart"/>
      <w:r w:rsidRPr="000E1AC2">
        <w:rPr>
          <w:highlight w:val="yellow"/>
          <w:lang w:val="en-GB"/>
        </w:rPr>
        <w:t>judges</w:t>
      </w:r>
      <w:proofErr w:type="gramEnd"/>
      <w:r w:rsidRPr="000E1AC2">
        <w:rPr>
          <w:highlight w:val="yellow"/>
          <w:lang w:val="en-GB"/>
        </w:rPr>
        <w:t xml:space="preserve"> and prosecutors</w:t>
      </w:r>
    </w:p>
    <w:p w14:paraId="304D4F8C" w14:textId="20F17E2F" w:rsidR="00734D8B" w:rsidRPr="000E1AC2" w:rsidRDefault="00734D8B" w:rsidP="00734D8B">
      <w:pPr>
        <w:rPr>
          <w:lang w:val="en-GB"/>
        </w:rPr>
      </w:pPr>
    </w:p>
    <w:p w14:paraId="5ACB5894" w14:textId="77777777" w:rsidR="00351BFE" w:rsidRDefault="00351BFE" w:rsidP="00351BFE">
      <w:pPr>
        <w:rPr>
          <w:lang w:val="en-US"/>
        </w:rPr>
      </w:pPr>
      <w:r>
        <w:rPr>
          <w:lang w:val="en-US"/>
        </w:rPr>
        <w:t>GRECO</w:t>
      </w:r>
    </w:p>
    <w:p w14:paraId="0723C8E8" w14:textId="77777777" w:rsidR="008D124A" w:rsidRPr="008D124A" w:rsidRDefault="0000154E" w:rsidP="008D124A">
      <w:pPr>
        <w:rPr>
          <w:lang w:val="en-GB"/>
        </w:rPr>
      </w:pPr>
      <w:hyperlink r:id="rId124" w:history="1">
        <w:r w:rsidR="008D124A" w:rsidRPr="008D124A">
          <w:rPr>
            <w:rStyle w:val="Hyperlink"/>
            <w:lang w:val="en-GB"/>
          </w:rPr>
          <w:t>https://www.coe.int/en/web/greco/evaluations/poland</w:t>
        </w:r>
      </w:hyperlink>
    </w:p>
    <w:p w14:paraId="02DF253B" w14:textId="77777777" w:rsidR="008D124A" w:rsidRPr="008D124A" w:rsidRDefault="008D124A" w:rsidP="008D124A">
      <w:pPr>
        <w:rPr>
          <w:lang w:val="en-US"/>
        </w:rPr>
      </w:pPr>
      <w:r w:rsidRPr="008D124A">
        <w:rPr>
          <w:lang w:val="en-US"/>
        </w:rPr>
        <w:t>5</w:t>
      </w:r>
      <w:r w:rsidRPr="008D124A">
        <w:rPr>
          <w:vertAlign w:val="superscript"/>
          <w:lang w:val="en-US"/>
        </w:rPr>
        <w:t>th</w:t>
      </w:r>
      <w:r w:rsidRPr="008D124A">
        <w:rPr>
          <w:lang w:val="en-US"/>
        </w:rPr>
        <w:t xml:space="preserve"> round: corruption prevention in respect of central government, including the top executive functions, and law enforcement</w:t>
      </w:r>
    </w:p>
    <w:p w14:paraId="45A3FDB5" w14:textId="77777777" w:rsidR="008D124A" w:rsidRPr="008D124A" w:rsidRDefault="008D124A" w:rsidP="008D124A">
      <w:pPr>
        <w:rPr>
          <w:lang w:val="en-GB"/>
        </w:rPr>
      </w:pPr>
      <w:r w:rsidRPr="008D124A">
        <w:rPr>
          <w:lang w:val="en-GB"/>
        </w:rPr>
        <w:t>4</w:t>
      </w:r>
      <w:r w:rsidRPr="008D124A">
        <w:rPr>
          <w:vertAlign w:val="superscript"/>
          <w:lang w:val="en-GB"/>
        </w:rPr>
        <w:t>th</w:t>
      </w:r>
      <w:r w:rsidRPr="008D124A">
        <w:rPr>
          <w:lang w:val="en-GB"/>
        </w:rPr>
        <w:t xml:space="preserve"> round: corruption prevention in respect of MPs, </w:t>
      </w:r>
      <w:proofErr w:type="gramStart"/>
      <w:r w:rsidRPr="008D124A">
        <w:rPr>
          <w:lang w:val="en-GB"/>
        </w:rPr>
        <w:t>judges</w:t>
      </w:r>
      <w:proofErr w:type="gramEnd"/>
      <w:r w:rsidRPr="008D124A">
        <w:rPr>
          <w:lang w:val="en-GB"/>
        </w:rPr>
        <w:t xml:space="preserve"> and prosecutors</w:t>
      </w:r>
    </w:p>
    <w:p w14:paraId="3F48E837" w14:textId="77777777" w:rsidR="008D124A" w:rsidRPr="008D124A" w:rsidRDefault="008D124A" w:rsidP="008D124A">
      <w:pPr>
        <w:rPr>
          <w:lang w:val="en-GB"/>
        </w:rPr>
      </w:pPr>
      <w:r w:rsidRPr="008D124A">
        <w:rPr>
          <w:lang w:val="en-GB"/>
        </w:rPr>
        <w:t>3</w:t>
      </w:r>
      <w:r w:rsidRPr="008D124A">
        <w:rPr>
          <w:vertAlign w:val="superscript"/>
          <w:lang w:val="en-GB"/>
        </w:rPr>
        <w:t>rd</w:t>
      </w:r>
      <w:r w:rsidRPr="008D124A">
        <w:rPr>
          <w:lang w:val="en-GB"/>
        </w:rPr>
        <w:t xml:space="preserve"> round: incrimination and transparency of Party Funding</w:t>
      </w:r>
    </w:p>
    <w:p w14:paraId="6B016031" w14:textId="77777777" w:rsidR="008D124A" w:rsidRPr="008D124A" w:rsidRDefault="008D124A" w:rsidP="008D124A">
      <w:pPr>
        <w:rPr>
          <w:lang w:val="en-GB"/>
        </w:rPr>
      </w:pPr>
      <w:r w:rsidRPr="008D124A">
        <w:rPr>
          <w:lang w:val="en-GB"/>
        </w:rPr>
        <w:t xml:space="preserve">Ad hoc evaluation report: </w:t>
      </w:r>
      <w:hyperlink r:id="rId125" w:history="1">
        <w:r w:rsidRPr="008D124A">
          <w:rPr>
            <w:rStyle w:val="Hyperlink"/>
            <w:lang w:val="en-GB"/>
          </w:rPr>
          <w:t>https://www.coe.int/en/web/greco/ad-hoc-procedure-rule-34-</w:t>
        </w:r>
      </w:hyperlink>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8"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8"/>
      <w:r w:rsidRPr="00546B57">
        <w:rPr>
          <w:lang w:val="en-US"/>
        </w:rPr>
        <w:t xml:space="preserve"> </w:t>
      </w:r>
    </w:p>
    <w:p w14:paraId="0B9E37F8" w14:textId="3EBB9257" w:rsidR="004A628B" w:rsidRPr="00546B57" w:rsidRDefault="004A628B" w:rsidP="004A628B">
      <w:pPr>
        <w:pStyle w:val="Heading3"/>
        <w:rPr>
          <w:lang w:val="en-US"/>
        </w:rPr>
      </w:pPr>
      <w:bookmarkStart w:id="39" w:name="_Toc36635843"/>
      <w:r w:rsidRPr="00546B57">
        <w:rPr>
          <w:lang w:val="en-US"/>
        </w:rPr>
        <w:t>26. Overview of application of sanctions (criminal and non-criminal) for corruption offences (including for legal persons)</w:t>
      </w:r>
      <w:bookmarkEnd w:id="39"/>
      <w:r w:rsidRPr="00546B57">
        <w:rPr>
          <w:lang w:val="en-US"/>
        </w:rPr>
        <w:t xml:space="preserve"> </w:t>
      </w:r>
    </w:p>
    <w:p w14:paraId="4FD5D340" w14:textId="631A842D" w:rsidR="004A628B" w:rsidRPr="00546B57" w:rsidRDefault="004A628B" w:rsidP="004A628B">
      <w:pPr>
        <w:pStyle w:val="Heading3"/>
        <w:rPr>
          <w:lang w:val="en-US"/>
        </w:rPr>
      </w:pPr>
      <w:bookmarkStart w:id="40"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40"/>
      <w:r w:rsidRPr="00546B57">
        <w:rPr>
          <w:lang w:val="en-US"/>
        </w:rPr>
        <w:t xml:space="preserve"> </w:t>
      </w:r>
    </w:p>
    <w:p w14:paraId="591613E4" w14:textId="787A018E" w:rsidR="004A628B" w:rsidRDefault="004A628B" w:rsidP="004A628B">
      <w:pPr>
        <w:pStyle w:val="Default"/>
        <w:rPr>
          <w:color w:val="auto"/>
          <w:sz w:val="22"/>
          <w:szCs w:val="22"/>
          <w:lang w:val="en-US"/>
        </w:rPr>
      </w:pPr>
    </w:p>
    <w:p w14:paraId="7B9A901B" w14:textId="73974ED2" w:rsidR="00B44463" w:rsidRDefault="00B44463" w:rsidP="004A628B">
      <w:pPr>
        <w:pStyle w:val="Default"/>
        <w:rPr>
          <w:color w:val="auto"/>
          <w:sz w:val="22"/>
          <w:szCs w:val="22"/>
          <w:lang w:val="en-US"/>
        </w:rPr>
      </w:pPr>
    </w:p>
    <w:p w14:paraId="0EB7C79A" w14:textId="11CA4B4D" w:rsidR="00B44463" w:rsidRDefault="00B44463" w:rsidP="004A628B">
      <w:pPr>
        <w:pStyle w:val="Default"/>
        <w:rPr>
          <w:color w:val="auto"/>
          <w:sz w:val="22"/>
          <w:szCs w:val="22"/>
          <w:lang w:val="en-US"/>
        </w:rPr>
      </w:pPr>
    </w:p>
    <w:p w14:paraId="18B77FE6" w14:textId="397BEB2D" w:rsidR="00B44463" w:rsidRDefault="00B44463" w:rsidP="004A628B">
      <w:pPr>
        <w:pStyle w:val="Default"/>
        <w:rPr>
          <w:color w:val="auto"/>
          <w:sz w:val="22"/>
          <w:szCs w:val="22"/>
          <w:lang w:val="en-US"/>
        </w:rPr>
      </w:pPr>
    </w:p>
    <w:p w14:paraId="61F9E08E" w14:textId="524213A7" w:rsidR="00B44463" w:rsidRDefault="00B44463" w:rsidP="004A628B">
      <w:pPr>
        <w:pStyle w:val="Default"/>
        <w:rPr>
          <w:color w:val="auto"/>
          <w:sz w:val="22"/>
          <w:szCs w:val="22"/>
          <w:lang w:val="en-US"/>
        </w:rPr>
      </w:pPr>
    </w:p>
    <w:p w14:paraId="6C7F9D6E" w14:textId="2205CD76" w:rsidR="000604D4" w:rsidRPr="00DB014B" w:rsidRDefault="00DB014B" w:rsidP="00DB014B">
      <w:pPr>
        <w:rPr>
          <w:rFonts w:ascii="Calibri" w:eastAsiaTheme="minorHAnsi" w:hAnsi="Calibri" w:cs="Calibri"/>
          <w:sz w:val="22"/>
          <w:szCs w:val="22"/>
          <w:lang w:val="en-US"/>
        </w:rPr>
      </w:pPr>
      <w:r>
        <w:rPr>
          <w:sz w:val="22"/>
          <w:szCs w:val="22"/>
          <w:lang w:val="en-US"/>
        </w:rPr>
        <w:br w:type="page"/>
      </w:r>
    </w:p>
    <w:p w14:paraId="3F060345" w14:textId="300DA87F" w:rsidR="004A628B" w:rsidRDefault="001D0AE0" w:rsidP="004A628B">
      <w:pPr>
        <w:pStyle w:val="Heading1"/>
        <w:rPr>
          <w:lang w:val="en-US"/>
        </w:rPr>
      </w:pPr>
      <w:bookmarkStart w:id="41" w:name="_Toc36635845"/>
      <w:r>
        <w:rPr>
          <w:lang w:val="en-US"/>
        </w:rPr>
        <w:lastRenderedPageBreak/>
        <w:t xml:space="preserve">III </w:t>
      </w:r>
      <w:r w:rsidR="004A628B" w:rsidRPr="00546B57">
        <w:rPr>
          <w:lang w:val="en-US"/>
        </w:rPr>
        <w:t>Media pluralism</w:t>
      </w:r>
      <w:bookmarkEnd w:id="41"/>
      <w:r w:rsidR="004A628B" w:rsidRPr="00546B57">
        <w:rPr>
          <w:lang w:val="en-US"/>
        </w:rPr>
        <w:t xml:space="preserve"> </w:t>
      </w:r>
    </w:p>
    <w:p w14:paraId="64B8480E" w14:textId="6F0D0396" w:rsidR="004A628B" w:rsidRDefault="004A628B" w:rsidP="004A628B">
      <w:pPr>
        <w:pStyle w:val="Default"/>
        <w:ind w:left="1080"/>
        <w:rPr>
          <w:color w:val="auto"/>
          <w:sz w:val="22"/>
          <w:szCs w:val="22"/>
          <w:lang w:val="en-US"/>
        </w:rPr>
      </w:pPr>
    </w:p>
    <w:p w14:paraId="421CC7DD" w14:textId="77777777" w:rsidR="00DB014B" w:rsidRPr="007F09D3" w:rsidRDefault="00DB014B" w:rsidP="00DB014B">
      <w:pPr>
        <w:rPr>
          <w:rFonts w:ascii="Arial" w:eastAsia="Times New Roman" w:hAnsi="Arial" w:cs="Arial"/>
          <w:b/>
          <w:bCs/>
          <w:kern w:val="36"/>
          <w:highlight w:val="yellow"/>
          <w:lang w:val="en-US" w:eastAsia="fr-FR"/>
        </w:rPr>
      </w:pPr>
      <w:bookmarkStart w:id="42" w:name="_Hlk94512945"/>
      <w:r w:rsidRPr="007F09D3">
        <w:rPr>
          <w:highlight w:val="yellow"/>
          <w:lang w:val="en-US"/>
        </w:rPr>
        <w:t>PACE</w:t>
      </w:r>
    </w:p>
    <w:p w14:paraId="652C3B8E" w14:textId="77777777" w:rsidR="00DB014B" w:rsidRPr="007F09D3" w:rsidRDefault="00DB014B" w:rsidP="00DB014B">
      <w:pPr>
        <w:rPr>
          <w:rFonts w:cstheme="minorHAnsi"/>
          <w:highlight w:val="yellow"/>
          <w:lang w:val="en-GB"/>
        </w:rPr>
      </w:pPr>
      <w:r w:rsidRPr="007F09D3">
        <w:rPr>
          <w:rFonts w:cstheme="minorHAnsi"/>
          <w:highlight w:val="yellow"/>
          <w:lang w:val="en-GB"/>
        </w:rPr>
        <w:t>The role of the media in times of crisis</w:t>
      </w:r>
    </w:p>
    <w:p w14:paraId="6CF5A15B" w14:textId="77777777" w:rsidR="00DB014B" w:rsidRPr="007F09D3" w:rsidRDefault="00DB014B" w:rsidP="00DB014B">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3"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3"/>
      <w:r w:rsidRPr="007F09D3">
        <w:rPr>
          <w:rFonts w:eastAsia="MS Mincho" w:cstheme="minorHAnsi"/>
          <w:highlight w:val="yellow"/>
          <w:lang w:val="en-GB" w:eastAsia="ar-SA"/>
        </w:rPr>
        <w:t>, Sweden, Group of the European People's Party)</w:t>
      </w:r>
    </w:p>
    <w:p w14:paraId="263C1A0B" w14:textId="77777777" w:rsidR="00DB014B" w:rsidRPr="007F09D3" w:rsidRDefault="00DB014B" w:rsidP="00DB014B">
      <w:pPr>
        <w:rPr>
          <w:rStyle w:val="Hyperlink"/>
          <w:rFonts w:cstheme="minorHAnsi"/>
          <w:lang w:val="en-GB"/>
        </w:rPr>
      </w:pPr>
      <w:hyperlink r:id="rId126" w:history="1">
        <w:r w:rsidRPr="007F09D3">
          <w:rPr>
            <w:rStyle w:val="Hyperlink"/>
            <w:rFonts w:cstheme="minorHAnsi"/>
            <w:highlight w:val="yellow"/>
            <w:lang w:val="en-GB"/>
          </w:rPr>
          <w:t>Resolution 2419 (2022)</w:t>
        </w:r>
      </w:hyperlink>
    </w:p>
    <w:p w14:paraId="6ABFE6BE" w14:textId="77777777" w:rsidR="00DB014B" w:rsidRPr="007F09D3" w:rsidRDefault="00DB014B" w:rsidP="00DB014B">
      <w:pPr>
        <w:rPr>
          <w:lang w:val="en-US"/>
        </w:rPr>
      </w:pPr>
    </w:p>
    <w:p w14:paraId="5F04038D" w14:textId="77777777" w:rsidR="00DB014B" w:rsidRPr="007F09D3" w:rsidRDefault="00DB014B" w:rsidP="00DB014B">
      <w:pPr>
        <w:rPr>
          <w:rFonts w:ascii="Arial" w:eastAsia="Times New Roman" w:hAnsi="Arial" w:cs="Arial"/>
          <w:b/>
          <w:bCs/>
          <w:kern w:val="36"/>
          <w:highlight w:val="yellow"/>
          <w:lang w:val="en-US" w:eastAsia="fr-FR"/>
        </w:rPr>
      </w:pPr>
      <w:r w:rsidRPr="007F09D3">
        <w:rPr>
          <w:highlight w:val="yellow"/>
          <w:lang w:val="en-US"/>
        </w:rPr>
        <w:t>PACE</w:t>
      </w:r>
    </w:p>
    <w:p w14:paraId="38093414" w14:textId="77777777" w:rsidR="00DB014B" w:rsidRPr="007F09D3" w:rsidRDefault="00DB014B" w:rsidP="00DB014B">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541FC6C5" w14:textId="77777777" w:rsidR="00DB014B" w:rsidRPr="007F09D3" w:rsidRDefault="00DB014B" w:rsidP="00DB014B">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621955CC" w14:textId="77777777" w:rsidR="00DB014B" w:rsidRPr="007F09D3" w:rsidRDefault="00DB014B" w:rsidP="00DB014B">
      <w:pPr>
        <w:jc w:val="both"/>
        <w:rPr>
          <w:rFonts w:eastAsia="Times New Roman" w:cstheme="minorHAnsi"/>
          <w:shd w:val="clear" w:color="auto" w:fill="FFFFFF"/>
        </w:rPr>
      </w:pPr>
      <w:hyperlink r:id="rId127"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28" w:history="1">
        <w:r w:rsidRPr="007F09D3">
          <w:rPr>
            <w:rStyle w:val="Hyperlink"/>
            <w:rFonts w:eastAsia="Times New Roman" w:cstheme="minorHAnsi"/>
            <w:highlight w:val="yellow"/>
            <w:shd w:val="clear" w:color="auto" w:fill="FFFFFF"/>
          </w:rPr>
          <w:t>Rec 2204 (2021)</w:t>
        </w:r>
      </w:hyperlink>
    </w:p>
    <w:bookmarkEnd w:id="42"/>
    <w:p w14:paraId="614F8135" w14:textId="77777777" w:rsidR="00DB014B" w:rsidRPr="00546B57" w:rsidRDefault="00DB014B" w:rsidP="00DB014B">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4" w:name="_Toc36635846"/>
      <w:r w:rsidRPr="00546B57">
        <w:rPr>
          <w:lang w:val="en-US"/>
        </w:rPr>
        <w:t>A. Media regulatory authorities and bodies</w:t>
      </w:r>
      <w:bookmarkEnd w:id="44"/>
    </w:p>
    <w:p w14:paraId="02401DD1" w14:textId="21B5F24E" w:rsidR="004A628B" w:rsidRDefault="004A628B" w:rsidP="004A628B">
      <w:pPr>
        <w:pStyle w:val="Heading3"/>
        <w:rPr>
          <w:lang w:val="en-US"/>
        </w:rPr>
      </w:pPr>
      <w:bookmarkStart w:id="45" w:name="_Toc36635847"/>
      <w:r w:rsidRPr="00546B57">
        <w:rPr>
          <w:lang w:val="en-US"/>
        </w:rPr>
        <w:t>28. Independence, enforcement powers and adequacy of resources of media authorities and bodies</w:t>
      </w:r>
      <w:bookmarkEnd w:id="45"/>
      <w:r w:rsidRPr="00546B57">
        <w:rPr>
          <w:lang w:val="en-US"/>
        </w:rPr>
        <w:t xml:space="preserve"> </w:t>
      </w:r>
    </w:p>
    <w:p w14:paraId="0F354220" w14:textId="243F58E9" w:rsidR="00B44463" w:rsidRDefault="00B44463" w:rsidP="00B44463">
      <w:pPr>
        <w:rPr>
          <w:lang w:val="en-US"/>
        </w:rPr>
      </w:pPr>
      <w:r>
        <w:rPr>
          <w:lang w:val="en-US"/>
        </w:rPr>
        <w:t xml:space="preserve">Relevant recommendation of the Committee of Ministers of the Council of Europe to member states: </w:t>
      </w:r>
    </w:p>
    <w:p w14:paraId="09367090" w14:textId="77777777" w:rsidR="00B44463" w:rsidRDefault="0000154E" w:rsidP="00B44463">
      <w:pPr>
        <w:rPr>
          <w:rFonts w:eastAsia="Times New Roman" w:cs="Times New Roman"/>
          <w:color w:val="44546A" w:themeColor="dark2"/>
          <w:lang w:val="en-GB" w:eastAsia="en-GB"/>
        </w:rPr>
      </w:pPr>
      <w:hyperlink r:id="rId129" w:history="1">
        <w:r w:rsidR="00B44463">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888FADD" w14:textId="77777777" w:rsidR="00B44463" w:rsidRDefault="00B44463" w:rsidP="00B44463">
      <w:pPr>
        <w:rPr>
          <w:rFonts w:eastAsia="Times New Roman" w:cs="Times New Roman"/>
          <w:color w:val="44546A" w:themeColor="dark2"/>
          <w:lang w:val="en-GB" w:eastAsia="en-GB"/>
        </w:rPr>
      </w:pPr>
    </w:p>
    <w:p w14:paraId="5C1D5B72" w14:textId="77777777" w:rsidR="00B44463" w:rsidRPr="00C83240" w:rsidRDefault="00B44463" w:rsidP="00B44463">
      <w:pPr>
        <w:rPr>
          <w:lang w:val="en-GB"/>
        </w:rPr>
      </w:pPr>
    </w:p>
    <w:p w14:paraId="70C48389" w14:textId="76E715E7" w:rsidR="004A628B" w:rsidRPr="00546B57" w:rsidRDefault="004A628B" w:rsidP="004A628B">
      <w:pPr>
        <w:pStyle w:val="Heading3"/>
        <w:rPr>
          <w:lang w:val="en-US"/>
        </w:rPr>
      </w:pPr>
      <w:bookmarkStart w:id="46" w:name="_Toc36635848"/>
      <w:r w:rsidRPr="00546B57">
        <w:rPr>
          <w:lang w:val="en-US"/>
        </w:rPr>
        <w:t>29. Conditions and procedures for the appointment and dismissal of the head / members of the collegiate body of media authorities and bodies</w:t>
      </w:r>
      <w:bookmarkEnd w:id="46"/>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7" w:name="_Toc36635849"/>
      <w:r w:rsidRPr="007B3B82">
        <w:rPr>
          <w:lang w:val="en-US"/>
        </w:rPr>
        <w:t>B. Transparency of media ownership and government interference</w:t>
      </w:r>
      <w:bookmarkEnd w:id="47"/>
      <w:r w:rsidRPr="007B3B82">
        <w:rPr>
          <w:lang w:val="en-US"/>
        </w:rPr>
        <w:t xml:space="preserve"> </w:t>
      </w:r>
    </w:p>
    <w:p w14:paraId="71628681" w14:textId="6BF5B903" w:rsidR="004A628B" w:rsidRPr="00546B57" w:rsidRDefault="004A628B" w:rsidP="004A628B">
      <w:pPr>
        <w:pStyle w:val="Heading3"/>
        <w:rPr>
          <w:lang w:val="en-US"/>
        </w:rPr>
      </w:pPr>
      <w:bookmarkStart w:id="48" w:name="_Toc36635850"/>
      <w:r w:rsidRPr="00546B57">
        <w:rPr>
          <w:lang w:val="en-US"/>
        </w:rPr>
        <w:t>30. The transparent allocation of state advertising (including any rules regulating the matter)</w:t>
      </w:r>
      <w:bookmarkEnd w:id="48"/>
      <w:r w:rsidRPr="00546B57">
        <w:rPr>
          <w:lang w:val="en-US"/>
        </w:rPr>
        <w:t xml:space="preserve"> </w:t>
      </w:r>
    </w:p>
    <w:p w14:paraId="6BCF01B7" w14:textId="7B343754" w:rsidR="004A628B" w:rsidRDefault="004A628B" w:rsidP="004A628B">
      <w:pPr>
        <w:pStyle w:val="Heading3"/>
        <w:rPr>
          <w:lang w:val="en-US"/>
        </w:rPr>
      </w:pPr>
      <w:bookmarkStart w:id="49"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9"/>
      <w:r w:rsidRPr="00546B57">
        <w:rPr>
          <w:lang w:val="en-US"/>
        </w:rPr>
        <w:t xml:space="preserve"> </w:t>
      </w:r>
    </w:p>
    <w:p w14:paraId="1D3B9CF6" w14:textId="13013E32" w:rsidR="00161442" w:rsidRDefault="00161442" w:rsidP="00161442">
      <w:pPr>
        <w:rPr>
          <w:lang w:val="en-US"/>
        </w:rPr>
      </w:pPr>
    </w:p>
    <w:p w14:paraId="2EC1BE6E" w14:textId="77777777" w:rsidR="00161442" w:rsidRPr="00161442" w:rsidRDefault="00161442" w:rsidP="00161442">
      <w:pPr>
        <w:rPr>
          <w:lang w:val="en-US"/>
        </w:rPr>
      </w:pPr>
    </w:p>
    <w:p w14:paraId="59B342EC" w14:textId="77777777" w:rsidR="00161442" w:rsidRPr="00161442" w:rsidRDefault="00161442" w:rsidP="00161442">
      <w:pPr>
        <w:rPr>
          <w:highlight w:val="yellow"/>
          <w:lang w:val="en-US"/>
        </w:rPr>
      </w:pPr>
      <w:r w:rsidRPr="00161442">
        <w:rPr>
          <w:highlight w:val="yellow"/>
          <w:lang w:val="en-GB"/>
        </w:rPr>
        <w:t>Office of the Commissioner for Human Rights</w:t>
      </w:r>
    </w:p>
    <w:p w14:paraId="6C0EFC1E" w14:textId="77777777" w:rsidR="00161442" w:rsidRPr="00EB1CF8" w:rsidRDefault="0000154E" w:rsidP="00161442">
      <w:pPr>
        <w:outlineLvl w:val="0"/>
        <w:rPr>
          <w:b/>
          <w:bCs/>
          <w:lang w:val="en-GB"/>
        </w:rPr>
      </w:pPr>
      <w:hyperlink r:id="rId130" w:history="1">
        <w:r w:rsidR="00161442" w:rsidRPr="00161442">
          <w:rPr>
            <w:rStyle w:val="Hyperlink"/>
            <w:iCs/>
            <w:highlight w:val="yellow"/>
            <w:lang w:val="en-US"/>
          </w:rPr>
          <w:t>Press release</w:t>
        </w:r>
      </w:hyperlink>
      <w:r w:rsidR="00161442" w:rsidRPr="00161442">
        <w:rPr>
          <w:iCs/>
          <w:highlight w:val="yellow"/>
          <w:lang w:val="en-US"/>
        </w:rPr>
        <w:t xml:space="preserve"> following the Commissioner’s mission to Poland’s border with Belarus (“Commissioner calls for immediate </w:t>
      </w:r>
      <w:r w:rsidR="00161442" w:rsidRPr="00161442">
        <w:rPr>
          <w:iCs/>
          <w:highlight w:val="yellow"/>
          <w:u w:val="single"/>
          <w:lang w:val="en-US"/>
        </w:rPr>
        <w:t>access of</w:t>
      </w:r>
      <w:r w:rsidR="00161442" w:rsidRPr="00161442">
        <w:rPr>
          <w:iCs/>
          <w:highlight w:val="yellow"/>
          <w:lang w:val="en-US"/>
        </w:rPr>
        <w:t xml:space="preserve"> international and national human rights actors and </w:t>
      </w:r>
      <w:r w:rsidR="00161442" w:rsidRPr="00161442">
        <w:rPr>
          <w:iCs/>
          <w:highlight w:val="yellow"/>
          <w:u w:val="single"/>
          <w:lang w:val="en-US"/>
        </w:rPr>
        <w:t>media</w:t>
      </w:r>
      <w:r w:rsidR="00161442" w:rsidRPr="00161442">
        <w:rPr>
          <w:iCs/>
          <w:highlight w:val="yellow"/>
          <w:lang w:val="en-US"/>
        </w:rPr>
        <w:t xml:space="preserve"> to Poland’s border with Belarus to end human suffering and violations of human rights”), published on 19 November 2022</w:t>
      </w:r>
    </w:p>
    <w:p w14:paraId="2E21CF78" w14:textId="622107AF" w:rsidR="00161442" w:rsidRPr="00161442" w:rsidRDefault="00161442" w:rsidP="00161442">
      <w:pPr>
        <w:rPr>
          <w:lang w:val="en-GB"/>
        </w:rPr>
      </w:pPr>
    </w:p>
    <w:p w14:paraId="28309D4B" w14:textId="77777777" w:rsidR="00161442" w:rsidRPr="00161442" w:rsidRDefault="00161442" w:rsidP="00161442">
      <w:pPr>
        <w:rPr>
          <w:lang w:val="en-US"/>
        </w:rPr>
      </w:pPr>
    </w:p>
    <w:p w14:paraId="5E3FBE82" w14:textId="77777777" w:rsidR="00E65259" w:rsidRPr="000E1AC2" w:rsidRDefault="00E65259" w:rsidP="00E65259">
      <w:pPr>
        <w:rPr>
          <w:lang w:val="en-US"/>
        </w:rPr>
      </w:pPr>
      <w:r w:rsidRPr="000E1AC2">
        <w:rPr>
          <w:lang w:val="en-GB"/>
        </w:rPr>
        <w:t>Office of the Commissioner for Human Rights</w:t>
      </w:r>
    </w:p>
    <w:p w14:paraId="4E7C760A" w14:textId="77777777" w:rsidR="00E65259" w:rsidRDefault="0000154E" w:rsidP="00E65259">
      <w:pPr>
        <w:outlineLvl w:val="0"/>
        <w:rPr>
          <w:iCs/>
          <w:lang w:val="en-GB"/>
        </w:rPr>
      </w:pPr>
      <w:hyperlink r:id="rId131" w:history="1">
        <w:r w:rsidR="00E65259" w:rsidRPr="000E1AC2">
          <w:rPr>
            <w:rStyle w:val="Hyperlink"/>
            <w:iCs/>
            <w:lang w:val="en-US"/>
          </w:rPr>
          <w:t xml:space="preserve">Time to </w:t>
        </w:r>
        <w:proofErr w:type="gramStart"/>
        <w:r w:rsidR="00E65259" w:rsidRPr="000E1AC2">
          <w:rPr>
            <w:rStyle w:val="Hyperlink"/>
            <w:iCs/>
            <w:lang w:val="en-US"/>
          </w:rPr>
          <w:t>take action</w:t>
        </w:r>
        <w:proofErr w:type="gramEnd"/>
        <w:r w:rsidR="00E65259" w:rsidRPr="000E1AC2">
          <w:rPr>
            <w:rStyle w:val="Hyperlink"/>
            <w:iCs/>
            <w:lang w:val="en-US"/>
          </w:rPr>
          <w:t xml:space="preserve"> against SLAPPs - Human Rights Comments - Commissioner for Human Rights (coe.int)</w:t>
        </w:r>
      </w:hyperlink>
      <w:r w:rsidR="00E65259" w:rsidRPr="000E1AC2">
        <w:rPr>
          <w:iCs/>
          <w:lang w:val="en-GB"/>
        </w:rPr>
        <w:t xml:space="preserve"> – published on 27 October 2020</w:t>
      </w:r>
    </w:p>
    <w:p w14:paraId="7313EB88" w14:textId="77777777" w:rsidR="00E65259" w:rsidRPr="00E65259" w:rsidRDefault="00E65259" w:rsidP="00E65259">
      <w:pPr>
        <w:rPr>
          <w:lang w:val="en-GB"/>
        </w:rPr>
      </w:pPr>
    </w:p>
    <w:p w14:paraId="7F81B73F" w14:textId="3234B999" w:rsidR="004A628B" w:rsidRDefault="004A628B" w:rsidP="004A628B">
      <w:pPr>
        <w:pStyle w:val="Heading3"/>
        <w:rPr>
          <w:lang w:val="en-US"/>
        </w:rPr>
      </w:pPr>
      <w:bookmarkStart w:id="50" w:name="_Toc36635852"/>
      <w:r w:rsidRPr="00546B57">
        <w:rPr>
          <w:lang w:val="en-US"/>
        </w:rPr>
        <w:t>32. Rules governing transparency of media ownership</w:t>
      </w:r>
      <w:bookmarkEnd w:id="50"/>
      <w:r w:rsidRPr="00546B57">
        <w:rPr>
          <w:lang w:val="en-US"/>
        </w:rPr>
        <w:t xml:space="preserve"> </w:t>
      </w:r>
    </w:p>
    <w:p w14:paraId="2BC0FBE6" w14:textId="77777777" w:rsidR="00DB014B" w:rsidRPr="00DB014B" w:rsidRDefault="00DB014B" w:rsidP="00DB014B">
      <w:pPr>
        <w:rPr>
          <w:lang w:val="en-US"/>
        </w:rPr>
      </w:pPr>
    </w:p>
    <w:p w14:paraId="13F171C4" w14:textId="77777777" w:rsidR="00DB014B" w:rsidRPr="007F09D3"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bookmarkStart w:id="51" w:name="_Hlk94512837"/>
      <w:r w:rsidRPr="007F09D3">
        <w:rPr>
          <w:rFonts w:asciiTheme="minorHAnsi" w:hAnsiTheme="minorHAnsi" w:cstheme="minorHAnsi"/>
          <w:color w:val="auto"/>
          <w:sz w:val="20"/>
          <w:szCs w:val="20"/>
          <w:highlight w:val="yellow"/>
          <w:lang w:val="en-US"/>
        </w:rPr>
        <w:t>PACE</w:t>
      </w:r>
    </w:p>
    <w:p w14:paraId="30A62CF1" w14:textId="77777777" w:rsidR="00DB014B" w:rsidRPr="006176C7"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216F0FD" w14:textId="77777777" w:rsidR="00DB014B" w:rsidRPr="00185586" w:rsidRDefault="00DB014B" w:rsidP="00DB014B">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75281923" w14:textId="77777777" w:rsidR="00DB014B" w:rsidRPr="006176C7" w:rsidRDefault="00DB014B" w:rsidP="00DB014B">
      <w:pPr>
        <w:jc w:val="both"/>
        <w:rPr>
          <w:rFonts w:ascii="Arial" w:hAnsi="Arial" w:cs="Arial"/>
          <w:lang w:val="en-GB"/>
        </w:rPr>
      </w:pPr>
      <w:hyperlink r:id="rId132" w:history="1">
        <w:r w:rsidRPr="006176C7">
          <w:rPr>
            <w:rStyle w:val="Hyperlink"/>
            <w:rFonts w:ascii="Arial" w:hAnsi="Arial" w:cs="Arial"/>
            <w:highlight w:val="yellow"/>
            <w:lang w:val="en-GB"/>
          </w:rPr>
          <w:t>Res 2382 (2021)</w:t>
        </w:r>
      </w:hyperlink>
    </w:p>
    <w:p w14:paraId="1E593E0A" w14:textId="77777777" w:rsidR="00DB014B"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p>
    <w:p w14:paraId="60ADD5E1" w14:textId="77777777" w:rsidR="00DB014B" w:rsidRPr="006176C7"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7F30730" w14:textId="77777777" w:rsidR="00DB014B" w:rsidRPr="006176C7" w:rsidRDefault="00DB014B" w:rsidP="00DB014B">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116765E0" w14:textId="77777777" w:rsidR="00DB014B" w:rsidRPr="006176C7" w:rsidRDefault="00DB014B" w:rsidP="00DB014B">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46BC0702" w14:textId="77777777" w:rsidR="00DB014B" w:rsidRPr="00123C1E" w:rsidRDefault="00DB014B" w:rsidP="00DB014B">
      <w:pPr>
        <w:tabs>
          <w:tab w:val="left" w:pos="540"/>
          <w:tab w:val="left" w:pos="720"/>
          <w:tab w:val="left" w:pos="1080"/>
        </w:tabs>
        <w:suppressAutoHyphens/>
        <w:jc w:val="both"/>
        <w:rPr>
          <w:rFonts w:cstheme="minorHAnsi"/>
          <w:lang w:val="en-GB"/>
        </w:rPr>
      </w:pPr>
      <w:hyperlink r:id="rId133" w:history="1">
        <w:r w:rsidRPr="00123C1E">
          <w:rPr>
            <w:rStyle w:val="Hyperlink"/>
            <w:rFonts w:cstheme="minorHAnsi"/>
            <w:highlight w:val="yellow"/>
            <w:lang w:val="en-GB"/>
          </w:rPr>
          <w:t>Res 2361 (2021)</w:t>
        </w:r>
      </w:hyperlink>
    </w:p>
    <w:p w14:paraId="3665C041" w14:textId="77777777" w:rsidR="00DB014B" w:rsidRDefault="00DB014B" w:rsidP="00DB014B">
      <w:pPr>
        <w:rPr>
          <w:rFonts w:eastAsia="Times New Roman" w:cs="Times New Roman"/>
          <w:color w:val="44546A" w:themeColor="dark2"/>
          <w:lang w:val="en-GB" w:eastAsia="en-GB"/>
        </w:rPr>
      </w:pPr>
    </w:p>
    <w:p w14:paraId="788D3FFF" w14:textId="77777777" w:rsidR="00DB014B" w:rsidRPr="006176C7" w:rsidRDefault="00DB014B" w:rsidP="00DB014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lastRenderedPageBreak/>
        <w:t>PACE</w:t>
      </w:r>
    </w:p>
    <w:p w14:paraId="5DDD174A" w14:textId="77777777" w:rsidR="00DB014B" w:rsidRPr="006176C7" w:rsidRDefault="00DB014B" w:rsidP="00DB014B">
      <w:pPr>
        <w:jc w:val="both"/>
        <w:rPr>
          <w:rFonts w:cstheme="minorHAnsi"/>
          <w:highlight w:val="yellow"/>
          <w:lang w:val="en-US"/>
        </w:rPr>
      </w:pPr>
      <w:r w:rsidRPr="006176C7">
        <w:rPr>
          <w:rFonts w:cstheme="minorHAnsi"/>
          <w:highlight w:val="yellow"/>
          <w:lang w:val="en-US"/>
        </w:rPr>
        <w:t>Beating Covid-19 with public health measures</w:t>
      </w:r>
    </w:p>
    <w:p w14:paraId="05D36341" w14:textId="77777777" w:rsidR="00DB014B" w:rsidRPr="006176C7" w:rsidRDefault="00DB014B" w:rsidP="00DB014B">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19936146" w14:textId="77777777" w:rsidR="00DB014B" w:rsidRPr="006176C7" w:rsidRDefault="00DB014B" w:rsidP="00DB014B">
      <w:pPr>
        <w:jc w:val="both"/>
        <w:rPr>
          <w:rFonts w:cstheme="minorHAnsi"/>
          <w:bCs/>
          <w:iCs/>
        </w:rPr>
      </w:pPr>
      <w:hyperlink r:id="rId134"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35" w:history="1">
        <w:r w:rsidRPr="006176C7">
          <w:rPr>
            <w:rStyle w:val="Hyperlink"/>
            <w:rFonts w:cstheme="minorHAnsi"/>
            <w:bCs/>
            <w:iCs/>
            <w:highlight w:val="yellow"/>
          </w:rPr>
          <w:t>Rec 2222 (2022)</w:t>
        </w:r>
      </w:hyperlink>
    </w:p>
    <w:bookmarkEnd w:id="51"/>
    <w:p w14:paraId="6D4E05D5" w14:textId="77777777" w:rsidR="00DB014B" w:rsidRPr="00DB014B" w:rsidRDefault="00DB014B" w:rsidP="00DB014B">
      <w:pPr>
        <w:rPr>
          <w:lang w:val="en-US"/>
        </w:rPr>
      </w:pPr>
    </w:p>
    <w:p w14:paraId="5DE81E6D" w14:textId="60CEE5DA" w:rsidR="002037A6" w:rsidRDefault="002037A6" w:rsidP="002037A6">
      <w:pPr>
        <w:pStyle w:val="Default"/>
        <w:rPr>
          <w:color w:val="auto"/>
          <w:sz w:val="22"/>
          <w:szCs w:val="22"/>
          <w:lang w:val="en-US"/>
        </w:rPr>
      </w:pPr>
      <w:bookmarkStart w:id="52" w:name="_Hlk38532351"/>
      <w:r>
        <w:rPr>
          <w:rFonts w:eastAsiaTheme="minorEastAsia" w:cstheme="minorBidi"/>
          <w:color w:val="auto"/>
          <w:sz w:val="20"/>
          <w:szCs w:val="20"/>
          <w:lang w:val="en-US"/>
        </w:rPr>
        <w:t>Relevant recommendation of the Committee of Ministers of the Council of Europe to member states:</w:t>
      </w:r>
    </w:p>
    <w:p w14:paraId="2CE42240" w14:textId="77777777" w:rsidR="002037A6" w:rsidRDefault="0000154E" w:rsidP="002037A6">
      <w:pPr>
        <w:rPr>
          <w:rFonts w:eastAsia="Times New Roman" w:cs="Times New Roman"/>
          <w:color w:val="44546A" w:themeColor="dark2"/>
          <w:lang w:val="en-GB" w:eastAsia="en-GB"/>
        </w:rPr>
      </w:pPr>
      <w:hyperlink r:id="rId136" w:history="1">
        <w:r w:rsidR="002037A6">
          <w:rPr>
            <w:rStyle w:val="Hyperlink"/>
            <w:rFonts w:eastAsia="Times New Roman"/>
            <w:lang w:val="en-GB" w:eastAsia="en-GB"/>
          </w:rPr>
          <w:t>Recommendation CM/</w:t>
        </w:r>
        <w:proofErr w:type="gramStart"/>
        <w:r w:rsidR="002037A6">
          <w:rPr>
            <w:rStyle w:val="Hyperlink"/>
            <w:rFonts w:eastAsia="Times New Roman"/>
            <w:lang w:val="en-GB" w:eastAsia="en-GB"/>
          </w:rPr>
          <w:t>Rec(</w:t>
        </w:r>
        <w:proofErr w:type="gramEnd"/>
        <w:r w:rsidR="002037A6">
          <w:rPr>
            <w:rStyle w:val="Hyperlink"/>
            <w:rFonts w:eastAsia="Times New Roman"/>
            <w:lang w:val="en-GB" w:eastAsia="en-GB"/>
          </w:rPr>
          <w:t>2018)1 of the Committee of Ministers to member States on media pluralism and transparency of media ownership</w:t>
        </w:r>
      </w:hyperlink>
    </w:p>
    <w:p w14:paraId="4702C53F" w14:textId="77777777" w:rsidR="002037A6" w:rsidRDefault="002037A6" w:rsidP="002037A6">
      <w:pPr>
        <w:rPr>
          <w:rFonts w:eastAsia="Times New Roman" w:cs="Times New Roman"/>
          <w:color w:val="44546A" w:themeColor="dark2"/>
          <w:lang w:val="en-GB" w:eastAsia="en-GB"/>
        </w:rPr>
      </w:pPr>
    </w:p>
    <w:bookmarkEnd w:id="52"/>
    <w:p w14:paraId="7D64EE5B" w14:textId="77777777" w:rsidR="009B7AD7" w:rsidRDefault="009B7AD7" w:rsidP="009B7AD7">
      <w:pPr>
        <w:rPr>
          <w:rFonts w:ascii="Arial" w:eastAsia="Times New Roman" w:hAnsi="Arial" w:cs="Arial"/>
          <w:b/>
          <w:bCs/>
          <w:kern w:val="36"/>
          <w:lang w:val="en-US" w:eastAsia="fr-FR"/>
        </w:rPr>
      </w:pPr>
      <w:r>
        <w:rPr>
          <w:lang w:val="en-US"/>
        </w:rPr>
        <w:t>PACE</w:t>
      </w:r>
    </w:p>
    <w:p w14:paraId="2419216E" w14:textId="77777777" w:rsidR="009B7AD7" w:rsidRPr="000E1AC2" w:rsidRDefault="009B7AD7" w:rsidP="009B7AD7">
      <w:pPr>
        <w:shd w:val="clear" w:color="auto" w:fill="FFFFFF"/>
        <w:jc w:val="both"/>
        <w:outlineLvl w:val="0"/>
        <w:rPr>
          <w:rFonts w:eastAsia="Times New Roman" w:cstheme="minorHAnsi"/>
          <w:kern w:val="36"/>
          <w:lang w:val="en-US" w:eastAsia="fr-FR"/>
        </w:rPr>
      </w:pPr>
      <w:r w:rsidRPr="000E1AC2">
        <w:rPr>
          <w:rFonts w:eastAsia="Times New Roman" w:cstheme="minorHAnsi"/>
          <w:kern w:val="36"/>
          <w:lang w:val="en-US" w:eastAsia="fr-FR"/>
        </w:rPr>
        <w:t>The impact of the Covid-19 pandemic on human rights and the rule of law</w:t>
      </w:r>
    </w:p>
    <w:p w14:paraId="732442EA" w14:textId="77777777" w:rsidR="009B7AD7" w:rsidRPr="000E1AC2" w:rsidRDefault="009B7AD7" w:rsidP="009B7AD7">
      <w:pPr>
        <w:jc w:val="both"/>
        <w:rPr>
          <w:rFonts w:cstheme="minorHAnsi"/>
          <w:shd w:val="clear" w:color="auto" w:fill="FFFFFF"/>
        </w:rPr>
      </w:pPr>
      <w:r w:rsidRPr="000E1AC2">
        <w:rPr>
          <w:rFonts w:cstheme="minorHAnsi"/>
        </w:rPr>
        <w:t xml:space="preserve">(Rapporteur : </w:t>
      </w:r>
      <w:hyperlink r:id="rId137" w:history="1">
        <w:r w:rsidRPr="000E1AC2">
          <w:rPr>
            <w:rStyle w:val="Hyperlink"/>
            <w:rFonts w:cstheme="minorHAnsi"/>
            <w:shd w:val="clear" w:color="auto" w:fill="FFFFFF"/>
          </w:rPr>
          <w:t>Mr Vladimir VARDANYAN</w:t>
        </w:r>
      </w:hyperlink>
      <w:r w:rsidRPr="000E1AC2">
        <w:rPr>
          <w:rFonts w:cstheme="minorHAnsi"/>
          <w:shd w:val="clear" w:color="auto" w:fill="FFFFFF"/>
        </w:rPr>
        <w:t>, Armenia, EPP/CD)</w:t>
      </w:r>
    </w:p>
    <w:p w14:paraId="5127EF90" w14:textId="77777777" w:rsidR="009B7AD7" w:rsidRDefault="0000154E" w:rsidP="009B7AD7">
      <w:pPr>
        <w:jc w:val="both"/>
        <w:rPr>
          <w:rFonts w:cstheme="minorHAnsi"/>
          <w:lang w:val="en-US"/>
        </w:rPr>
      </w:pPr>
      <w:hyperlink r:id="rId138" w:history="1">
        <w:r w:rsidR="009B7AD7" w:rsidRPr="000E1AC2">
          <w:rPr>
            <w:rStyle w:val="Hyperlink"/>
            <w:rFonts w:cstheme="minorHAnsi"/>
            <w:shd w:val="clear" w:color="auto" w:fill="FFFFFF"/>
            <w:lang w:val="en-US"/>
          </w:rPr>
          <w:t>Doc. 15139 </w:t>
        </w:r>
      </w:hyperlink>
      <w:r w:rsidR="009B7AD7" w:rsidRPr="000E1AC2">
        <w:rPr>
          <w:rFonts w:cstheme="minorHAnsi"/>
          <w:color w:val="161616"/>
          <w:shd w:val="clear" w:color="auto" w:fill="FFFFFF"/>
          <w:lang w:val="en-US"/>
        </w:rPr>
        <w:t xml:space="preserve"> / </w:t>
      </w:r>
      <w:r w:rsidR="009B7AD7" w:rsidRPr="000E1AC2">
        <w:rPr>
          <w:rFonts w:cstheme="minorHAnsi"/>
          <w:lang w:val="en-GB"/>
        </w:rPr>
        <w:t xml:space="preserve">See also the </w:t>
      </w:r>
      <w:hyperlink r:id="rId139" w:history="1">
        <w:r w:rsidR="009B7AD7" w:rsidRPr="000E1AC2">
          <w:rPr>
            <w:rStyle w:val="Hyperlink"/>
            <w:rFonts w:cstheme="minorHAnsi"/>
            <w:color w:val="0563C1"/>
            <w:lang w:val="en-US"/>
          </w:rPr>
          <w:t>Opinion</w:t>
        </w:r>
      </w:hyperlink>
      <w:r w:rsidR="009B7AD7" w:rsidRPr="000E1AC2">
        <w:rPr>
          <w:rFonts w:cstheme="minorHAnsi"/>
          <w:lang w:val="en-US"/>
        </w:rPr>
        <w:t xml:space="preserve"> by the Committee on Culture, Science, Education and Media on the </w:t>
      </w:r>
      <w:proofErr w:type="gramStart"/>
      <w:r w:rsidR="009B7AD7" w:rsidRPr="000E1AC2">
        <w:rPr>
          <w:rFonts w:cstheme="minorHAnsi"/>
          <w:lang w:val="en-US"/>
        </w:rPr>
        <w:t>aforementioned report</w:t>
      </w:r>
      <w:proofErr w:type="gramEnd"/>
      <w:r w:rsidR="009B7AD7" w:rsidRPr="000E1AC2">
        <w:rPr>
          <w:rFonts w:cstheme="minorHAnsi"/>
          <w:lang w:val="en-US"/>
        </w:rPr>
        <w:t>.</w:t>
      </w:r>
    </w:p>
    <w:p w14:paraId="2E5FF023" w14:textId="77777777" w:rsidR="004A628B" w:rsidRPr="00C141E9"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3" w:name="_Toc36635853"/>
      <w:r w:rsidRPr="00546B57">
        <w:rPr>
          <w:lang w:val="en-US"/>
        </w:rPr>
        <w:t>C. Framework for journalists' protection</w:t>
      </w:r>
      <w:bookmarkEnd w:id="53"/>
      <w:r w:rsidRPr="00546B57">
        <w:rPr>
          <w:lang w:val="en-US"/>
        </w:rPr>
        <w:t xml:space="preserve"> </w:t>
      </w:r>
    </w:p>
    <w:p w14:paraId="6B781BE6" w14:textId="29299CB1" w:rsidR="004A628B" w:rsidRPr="00546B57" w:rsidRDefault="004A628B" w:rsidP="004A628B">
      <w:pPr>
        <w:pStyle w:val="Heading3"/>
        <w:rPr>
          <w:lang w:val="en-US"/>
        </w:rPr>
      </w:pPr>
      <w:bookmarkStart w:id="54" w:name="_Toc36635854"/>
      <w:r w:rsidRPr="00546B57">
        <w:rPr>
          <w:lang w:val="en-US"/>
        </w:rPr>
        <w:t>33. Rules and practices guaranteeing journalist's independence and safety and protecting journalistic and other media activity from interference by state authorities</w:t>
      </w:r>
      <w:bookmarkEnd w:id="54"/>
      <w:r w:rsidRPr="00546B57">
        <w:rPr>
          <w:lang w:val="en-US"/>
        </w:rPr>
        <w:t xml:space="preserve"> </w:t>
      </w:r>
    </w:p>
    <w:p w14:paraId="79D324E3" w14:textId="7C54C58B" w:rsidR="004A628B" w:rsidRDefault="004A628B" w:rsidP="004A628B">
      <w:pPr>
        <w:pStyle w:val="Heading3"/>
        <w:rPr>
          <w:lang w:val="en-US"/>
        </w:rPr>
      </w:pPr>
      <w:bookmarkStart w:id="55" w:name="_Toc36635855"/>
      <w:r w:rsidRPr="00546B57">
        <w:rPr>
          <w:lang w:val="en-US"/>
        </w:rPr>
        <w:t>34. Law enforcement capacity to ensure journalists' safety and to investigate attacks on journalists</w:t>
      </w:r>
      <w:bookmarkEnd w:id="55"/>
      <w:r w:rsidRPr="00546B57">
        <w:rPr>
          <w:lang w:val="en-US"/>
        </w:rPr>
        <w:t xml:space="preserve"> </w:t>
      </w:r>
    </w:p>
    <w:p w14:paraId="13665D9A" w14:textId="77777777" w:rsidR="0083367C" w:rsidRDefault="0083367C" w:rsidP="0083367C">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59218ACD" w14:textId="77777777" w:rsidR="0083367C" w:rsidRDefault="0000154E" w:rsidP="0083367C">
      <w:pPr>
        <w:rPr>
          <w:rFonts w:eastAsia="Times New Roman" w:cs="Times New Roman"/>
          <w:color w:val="44546A" w:themeColor="dark2"/>
          <w:lang w:val="en-GB" w:eastAsia="en-GB"/>
        </w:rPr>
      </w:pPr>
      <w:hyperlink r:id="rId140" w:anchor="_ftn1" w:history="1">
        <w:r w:rsidR="0083367C">
          <w:rPr>
            <w:rStyle w:val="Hyperlink"/>
            <w:rFonts w:eastAsia="Times New Roman"/>
            <w:lang w:val="en-GB" w:eastAsia="en-GB"/>
          </w:rPr>
          <w:t>Recommendation CM/</w:t>
        </w:r>
        <w:proofErr w:type="gramStart"/>
        <w:r w:rsidR="0083367C">
          <w:rPr>
            <w:rStyle w:val="Hyperlink"/>
            <w:rFonts w:eastAsia="Times New Roman"/>
            <w:lang w:val="en-GB" w:eastAsia="en-GB"/>
          </w:rPr>
          <w:t>Rec(</w:t>
        </w:r>
        <w:proofErr w:type="gramEnd"/>
        <w:r w:rsidR="0083367C">
          <w:rPr>
            <w:rStyle w:val="Hyperlink"/>
            <w:rFonts w:eastAsia="Times New Roman"/>
            <w:lang w:val="en-GB" w:eastAsia="en-GB"/>
          </w:rPr>
          <w:t>2016)4 of the Committee of Ministers to member States on the protection of journalism and safety of journalists and other media actors</w:t>
        </w:r>
      </w:hyperlink>
    </w:p>
    <w:p w14:paraId="5B2B4E2B" w14:textId="77777777" w:rsidR="0083367C" w:rsidRPr="0083367C" w:rsidRDefault="0083367C" w:rsidP="0083367C">
      <w:pPr>
        <w:rPr>
          <w:lang w:val="en-GB"/>
        </w:rPr>
      </w:pPr>
    </w:p>
    <w:p w14:paraId="343B0CAE" w14:textId="6BB153D9" w:rsidR="004A628B" w:rsidRDefault="004A628B" w:rsidP="004A628B">
      <w:pPr>
        <w:pStyle w:val="Heading3"/>
        <w:rPr>
          <w:lang w:val="en-US"/>
        </w:rPr>
      </w:pPr>
      <w:bookmarkStart w:id="56" w:name="_Toc36635856"/>
      <w:r w:rsidRPr="00546B57">
        <w:rPr>
          <w:lang w:val="en-US"/>
        </w:rPr>
        <w:t>35. Access to information and public documents</w:t>
      </w:r>
      <w:bookmarkEnd w:id="56"/>
      <w:r w:rsidRPr="00546B57">
        <w:rPr>
          <w:lang w:val="en-US"/>
        </w:rPr>
        <w:t xml:space="preserve"> </w:t>
      </w:r>
    </w:p>
    <w:p w14:paraId="58BE6A23" w14:textId="77777777" w:rsidR="004659B9" w:rsidRPr="000E1AC2" w:rsidRDefault="004659B9" w:rsidP="004659B9">
      <w:pPr>
        <w:rPr>
          <w:lang w:val="en-US"/>
        </w:rPr>
      </w:pPr>
      <w:r w:rsidRPr="000E1AC2">
        <w:rPr>
          <w:lang w:val="en-GB"/>
        </w:rPr>
        <w:t>Office of the Commissioner for Human Rights</w:t>
      </w:r>
    </w:p>
    <w:p w14:paraId="1BFA9C64" w14:textId="77777777" w:rsidR="004659B9" w:rsidRDefault="0000154E" w:rsidP="004659B9">
      <w:pPr>
        <w:rPr>
          <w:iCs/>
          <w:lang w:val="en-GB"/>
        </w:rPr>
      </w:pPr>
      <w:hyperlink r:id="rId141" w:history="1">
        <w:r w:rsidR="004659B9" w:rsidRPr="000E1AC2">
          <w:rPr>
            <w:rStyle w:val="Hyperlink"/>
            <w:iCs/>
            <w:lang w:val="en-US"/>
          </w:rPr>
          <w:t>Access to official documents is crucial – let’s make it a reality - Human Rights Comments - Commissioner for Human Rights (coe.int)</w:t>
        </w:r>
      </w:hyperlink>
      <w:r w:rsidR="004659B9" w:rsidRPr="000E1AC2">
        <w:rPr>
          <w:iCs/>
          <w:lang w:val="en-GB"/>
        </w:rPr>
        <w:t xml:space="preserve"> – published on 1 December 2020</w:t>
      </w:r>
    </w:p>
    <w:p w14:paraId="0CEA9808" w14:textId="77777777" w:rsidR="004659B9" w:rsidRPr="004659B9" w:rsidRDefault="004659B9" w:rsidP="004659B9">
      <w:pPr>
        <w:rPr>
          <w:lang w:val="en-GB"/>
        </w:rPr>
      </w:pPr>
    </w:p>
    <w:p w14:paraId="58623E8F" w14:textId="5351BD11" w:rsidR="004A628B" w:rsidRDefault="004A628B" w:rsidP="004A628B">
      <w:pPr>
        <w:pStyle w:val="Heading3"/>
        <w:rPr>
          <w:lang w:val="en-US"/>
        </w:rPr>
      </w:pPr>
      <w:bookmarkStart w:id="57" w:name="_Toc36635857"/>
      <w:r w:rsidRPr="00546B57">
        <w:rPr>
          <w:lang w:val="en-US"/>
        </w:rPr>
        <w:t>36. Other - please specify</w:t>
      </w:r>
      <w:bookmarkEnd w:id="57"/>
      <w:r w:rsidRPr="00546B57">
        <w:rPr>
          <w:lang w:val="en-US"/>
        </w:rPr>
        <w:t xml:space="preserve"> </w:t>
      </w:r>
    </w:p>
    <w:p w14:paraId="01CF24F9" w14:textId="02CA183D" w:rsidR="00126345" w:rsidRDefault="00126345" w:rsidP="00126345">
      <w:pPr>
        <w:rPr>
          <w:lang w:val="en-US"/>
        </w:rPr>
      </w:pPr>
    </w:p>
    <w:p w14:paraId="6269A17B" w14:textId="77777777" w:rsidR="00126345" w:rsidRPr="00126345" w:rsidRDefault="00126345" w:rsidP="00126345">
      <w:pPr>
        <w:rPr>
          <w:lang w:val="en-GB"/>
        </w:rPr>
      </w:pPr>
    </w:p>
    <w:p w14:paraId="0964C5FA" w14:textId="77777777" w:rsidR="00126345" w:rsidRPr="00126345" w:rsidRDefault="00126345" w:rsidP="00126345">
      <w:pPr>
        <w:rPr>
          <w:highlight w:val="yellow"/>
          <w:lang w:val="en-US"/>
        </w:rPr>
      </w:pPr>
      <w:r w:rsidRPr="00126345">
        <w:rPr>
          <w:highlight w:val="yellow"/>
          <w:lang w:val="en-GB"/>
        </w:rPr>
        <w:t>Office of the Commissioner for Human Rights</w:t>
      </w:r>
    </w:p>
    <w:p w14:paraId="66626B35" w14:textId="2E680C6E" w:rsidR="00126345" w:rsidRDefault="0000154E" w:rsidP="00126345">
      <w:pPr>
        <w:outlineLvl w:val="0"/>
        <w:rPr>
          <w:bCs/>
          <w:iCs/>
          <w:lang w:val="en-GB"/>
        </w:rPr>
      </w:pPr>
      <w:hyperlink r:id="rId142" w:history="1">
        <w:r w:rsidR="00126345" w:rsidRPr="00126345">
          <w:rPr>
            <w:rStyle w:val="Hyperlink"/>
            <w:bCs/>
            <w:iCs/>
            <w:highlight w:val="yellow"/>
            <w:lang w:val="en-GB"/>
          </w:rPr>
          <w:t>Letter</w:t>
        </w:r>
      </w:hyperlink>
      <w:r w:rsidR="00126345" w:rsidRPr="00126345">
        <w:rPr>
          <w:bCs/>
          <w:iCs/>
          <w:highlight w:val="yellow"/>
          <w:lang w:val="en-GB"/>
        </w:rPr>
        <w:t xml:space="preserve"> from the Council of Europe Commissioner for Human Rights to Mateusz </w:t>
      </w:r>
      <w:proofErr w:type="spellStart"/>
      <w:r w:rsidR="00126345" w:rsidRPr="00126345">
        <w:rPr>
          <w:bCs/>
          <w:iCs/>
          <w:highlight w:val="yellow"/>
          <w:lang w:val="en-GB"/>
        </w:rPr>
        <w:t>Morawiecki</w:t>
      </w:r>
      <w:proofErr w:type="spellEnd"/>
      <w:r w:rsidR="00126345" w:rsidRPr="00126345">
        <w:rPr>
          <w:bCs/>
          <w:iCs/>
          <w:highlight w:val="yellow"/>
          <w:lang w:val="en-GB"/>
        </w:rPr>
        <w:t xml:space="preserve">, Prime Minister of Poland, on </w:t>
      </w:r>
      <w:r w:rsidR="00126345" w:rsidRPr="00126345">
        <w:rPr>
          <w:bCs/>
          <w:iCs/>
          <w:highlight w:val="yellow"/>
          <w:u w:val="single"/>
          <w:lang w:val="en-GB"/>
        </w:rPr>
        <w:t>freedom of expression, media pluralism</w:t>
      </w:r>
      <w:r w:rsidR="00126345" w:rsidRPr="00126345">
        <w:rPr>
          <w:bCs/>
          <w:iCs/>
          <w:highlight w:val="yellow"/>
          <w:lang w:val="en-GB"/>
        </w:rPr>
        <w:t xml:space="preserve"> and data protection (dated 8 March 2021 and published on 16 March 2021).</w:t>
      </w:r>
    </w:p>
    <w:p w14:paraId="35652B49" w14:textId="77777777" w:rsidR="00161442" w:rsidRPr="00161442" w:rsidRDefault="00161442" w:rsidP="00161442">
      <w:pPr>
        <w:rPr>
          <w:highlight w:val="yellow"/>
          <w:lang w:val="en-US"/>
        </w:rPr>
      </w:pPr>
      <w:r w:rsidRPr="00161442">
        <w:rPr>
          <w:highlight w:val="yellow"/>
          <w:lang w:val="en-GB"/>
        </w:rPr>
        <w:t>Office of the Commissioner for Human Rights</w:t>
      </w:r>
    </w:p>
    <w:p w14:paraId="053A6D8F" w14:textId="5E71223C" w:rsidR="00161442" w:rsidRDefault="0000154E" w:rsidP="00161442">
      <w:pPr>
        <w:outlineLvl w:val="0"/>
        <w:rPr>
          <w:iCs/>
          <w:lang w:val="en-US"/>
        </w:rPr>
      </w:pPr>
      <w:hyperlink r:id="rId143" w:history="1">
        <w:r w:rsidR="00161442" w:rsidRPr="00161442">
          <w:rPr>
            <w:rStyle w:val="Hyperlink"/>
            <w:iCs/>
            <w:highlight w:val="yellow"/>
            <w:lang w:val="en-US"/>
          </w:rPr>
          <w:t>Press release</w:t>
        </w:r>
      </w:hyperlink>
      <w:r w:rsidR="00161442" w:rsidRPr="00161442">
        <w:rPr>
          <w:iCs/>
          <w:highlight w:val="yellow"/>
          <w:lang w:val="en-US"/>
        </w:rPr>
        <w:t xml:space="preserve"> following the Commissioner’s mission to Poland’s border with Belarus (“Commissioner calls for immediate </w:t>
      </w:r>
      <w:r w:rsidR="00161442" w:rsidRPr="00161442">
        <w:rPr>
          <w:iCs/>
          <w:highlight w:val="yellow"/>
          <w:u w:val="single"/>
          <w:lang w:val="en-US"/>
        </w:rPr>
        <w:t>access of</w:t>
      </w:r>
      <w:r w:rsidR="00161442" w:rsidRPr="00161442">
        <w:rPr>
          <w:iCs/>
          <w:highlight w:val="yellow"/>
          <w:lang w:val="en-US"/>
        </w:rPr>
        <w:t xml:space="preserve"> international and national human rights actors and </w:t>
      </w:r>
      <w:r w:rsidR="00161442" w:rsidRPr="00161442">
        <w:rPr>
          <w:iCs/>
          <w:highlight w:val="yellow"/>
          <w:u w:val="single"/>
          <w:lang w:val="en-US"/>
        </w:rPr>
        <w:t>media</w:t>
      </w:r>
      <w:r w:rsidR="00161442" w:rsidRPr="00161442">
        <w:rPr>
          <w:iCs/>
          <w:highlight w:val="yellow"/>
          <w:lang w:val="en-US"/>
        </w:rPr>
        <w:t xml:space="preserve"> to Poland’s border with Belarus to end human suffering and violations of human rights”), published on 19 November 2022</w:t>
      </w:r>
    </w:p>
    <w:p w14:paraId="353B2FD7" w14:textId="3AA70EFE" w:rsidR="003B2860" w:rsidRDefault="003B2860" w:rsidP="00161442">
      <w:pPr>
        <w:outlineLvl w:val="0"/>
        <w:rPr>
          <w:iCs/>
          <w:lang w:val="en-US"/>
        </w:rPr>
      </w:pPr>
    </w:p>
    <w:p w14:paraId="764FF264" w14:textId="77777777" w:rsidR="003B2860" w:rsidRDefault="003B2860" w:rsidP="003B2860">
      <w:pPr>
        <w:rPr>
          <w:highlight w:val="yellow"/>
          <w:lang w:val="en-US"/>
        </w:rPr>
      </w:pPr>
      <w:r>
        <w:rPr>
          <w:highlight w:val="yellow"/>
          <w:lang w:val="en-GB"/>
        </w:rPr>
        <w:t>Office of the Commissioner for Human Rights</w:t>
      </w:r>
    </w:p>
    <w:p w14:paraId="7412CF4D" w14:textId="77777777" w:rsidR="003B2860" w:rsidRDefault="003B2860" w:rsidP="003B2860">
      <w:pPr>
        <w:outlineLvl w:val="0"/>
        <w:rPr>
          <w:iCs/>
          <w:lang w:val="en-GB"/>
        </w:rPr>
      </w:pPr>
      <w:r>
        <w:rPr>
          <w:iCs/>
          <w:highlight w:val="yellow"/>
          <w:lang w:val="en-GB"/>
        </w:rPr>
        <w:t xml:space="preserve">Journalists covering public assemblies need to be protected </w:t>
      </w:r>
      <w:hyperlink r:id="rId144"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10A7A93F" w14:textId="77777777" w:rsidR="003B2860" w:rsidRDefault="003B2860" w:rsidP="003B2860">
      <w:pPr>
        <w:outlineLvl w:val="0"/>
        <w:rPr>
          <w:iCs/>
          <w:lang w:val="en-GB"/>
        </w:rPr>
      </w:pPr>
    </w:p>
    <w:p w14:paraId="0B149B80" w14:textId="77777777" w:rsidR="003B2860" w:rsidRDefault="003B2860" w:rsidP="003B2860">
      <w:pPr>
        <w:rPr>
          <w:highlight w:val="yellow"/>
          <w:lang w:val="en-US"/>
        </w:rPr>
      </w:pPr>
      <w:r>
        <w:rPr>
          <w:highlight w:val="yellow"/>
          <w:lang w:val="en-GB"/>
        </w:rPr>
        <w:t>Office of the Commissioner for Human Rights</w:t>
      </w:r>
    </w:p>
    <w:p w14:paraId="309E2729" w14:textId="77777777" w:rsidR="003B2860" w:rsidRDefault="003B2860" w:rsidP="003B2860">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45"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5F6EF7B" w14:textId="77777777" w:rsidR="003B2860" w:rsidRPr="00EB1CF8" w:rsidRDefault="003B2860" w:rsidP="00161442">
      <w:pPr>
        <w:outlineLvl w:val="0"/>
        <w:rPr>
          <w:b/>
          <w:bCs/>
          <w:lang w:val="en-GB"/>
        </w:rPr>
      </w:pPr>
    </w:p>
    <w:p w14:paraId="4572F65F" w14:textId="77777777" w:rsidR="00126345" w:rsidRPr="00126345" w:rsidRDefault="00126345" w:rsidP="00126345">
      <w:pPr>
        <w:rPr>
          <w:lang w:val="en-GB"/>
        </w:rPr>
      </w:pPr>
    </w:p>
    <w:p w14:paraId="594AEB55" w14:textId="77777777" w:rsidR="00915D2D" w:rsidRPr="000E1AC2" w:rsidRDefault="00915D2D" w:rsidP="00915D2D">
      <w:pPr>
        <w:rPr>
          <w:lang w:val="en-US"/>
        </w:rPr>
      </w:pPr>
      <w:r w:rsidRPr="000E1AC2">
        <w:rPr>
          <w:lang w:val="en-GB"/>
        </w:rPr>
        <w:t>Office of the Commissioner for Human Rights</w:t>
      </w:r>
    </w:p>
    <w:p w14:paraId="2A3302AF" w14:textId="77777777" w:rsidR="00915D2D" w:rsidRDefault="00915D2D" w:rsidP="00915D2D">
      <w:pPr>
        <w:outlineLvl w:val="0"/>
        <w:rPr>
          <w:iCs/>
          <w:lang w:val="en-GB"/>
        </w:rPr>
      </w:pPr>
      <w:r w:rsidRPr="000E1AC2">
        <w:rPr>
          <w:iCs/>
          <w:lang w:val="en-GB"/>
        </w:rPr>
        <w:lastRenderedPageBreak/>
        <w:t xml:space="preserve">Tapping the full potential of Equality Bodies for a fairer Europe </w:t>
      </w:r>
      <w:hyperlink r:id="rId146" w:history="1">
        <w:r w:rsidRPr="000E1AC2">
          <w:rPr>
            <w:rStyle w:val="Hyperlink"/>
            <w:iCs/>
            <w:lang w:val="en-US"/>
          </w:rPr>
          <w:t>Tapping the full potential of Equality Bodies for a fairer Europe - Human Rights Comments - Commissioner for Human Rights (coe.int)</w:t>
        </w:r>
      </w:hyperlink>
      <w:r w:rsidRPr="000E1AC2">
        <w:rPr>
          <w:iCs/>
          <w:lang w:val="en-GB"/>
        </w:rPr>
        <w:t xml:space="preserve"> – published on 26 June 2020</w:t>
      </w:r>
      <w:r>
        <w:rPr>
          <w:iCs/>
          <w:lang w:val="en-GB"/>
        </w:rPr>
        <w:t xml:space="preserve"> </w:t>
      </w:r>
    </w:p>
    <w:p w14:paraId="5A5B6EA4" w14:textId="77777777" w:rsidR="00915D2D" w:rsidRPr="00915D2D" w:rsidRDefault="00915D2D" w:rsidP="00915D2D">
      <w:pPr>
        <w:rPr>
          <w:lang w:val="en-GB"/>
        </w:rPr>
      </w:pPr>
    </w:p>
    <w:p w14:paraId="5EBD7511" w14:textId="77777777" w:rsidR="00C141E9" w:rsidRDefault="00C141E9" w:rsidP="00C141E9">
      <w:pPr>
        <w:rPr>
          <w:rFonts w:asciiTheme="majorHAnsi" w:hAnsiTheme="majorHAnsi" w:cstheme="majorHAnsi"/>
          <w:color w:val="000000" w:themeColor="text1"/>
          <w:lang w:val="en-US"/>
        </w:rPr>
      </w:pPr>
      <w:bookmarkStart w:id="58" w:name="_Hlk38545065"/>
      <w:r>
        <w:rPr>
          <w:rFonts w:asciiTheme="majorHAnsi" w:hAnsiTheme="majorHAnsi" w:cstheme="majorHAnsi"/>
          <w:color w:val="000000" w:themeColor="text1"/>
          <w:lang w:val="en-US"/>
        </w:rPr>
        <w:t>Platform to promote the protection of journalism and safety of journalists</w:t>
      </w:r>
    </w:p>
    <w:bookmarkEnd w:id="58"/>
    <w:p w14:paraId="1A162606" w14:textId="27AABB31" w:rsidR="00C141E9" w:rsidRDefault="00C141E9" w:rsidP="00C141E9">
      <w:pPr>
        <w:rPr>
          <w:lang w:val="en-US"/>
        </w:rPr>
      </w:pPr>
      <w:r>
        <w:rPr>
          <w:lang w:val="en-US"/>
        </w:rPr>
        <w:fldChar w:fldCharType="begin"/>
      </w:r>
      <w:r>
        <w:rPr>
          <w:lang w:val="en-US"/>
        </w:rPr>
        <w:instrText xml:space="preserve"> HYPERLINK "</w:instrText>
      </w:r>
      <w:r w:rsidRPr="00C141E9">
        <w:rPr>
          <w:lang w:val="en-US"/>
        </w:rPr>
        <w:instrText>https://www.coe.int/en/web/media-freedom/poland</w:instrText>
      </w:r>
      <w:r>
        <w:rPr>
          <w:lang w:val="en-US"/>
        </w:rPr>
        <w:instrText xml:space="preserve">" </w:instrText>
      </w:r>
      <w:r>
        <w:rPr>
          <w:lang w:val="en-US"/>
        </w:rPr>
        <w:fldChar w:fldCharType="separate"/>
      </w:r>
      <w:r w:rsidRPr="004F60B3">
        <w:rPr>
          <w:rStyle w:val="Hyperlink"/>
          <w:lang w:val="en-US"/>
        </w:rPr>
        <w:t>https://www.coe.int/en/web/media-freedom/poland</w:t>
      </w:r>
      <w:r>
        <w:rPr>
          <w:lang w:val="en-US"/>
        </w:rPr>
        <w:fldChar w:fldCharType="end"/>
      </w:r>
    </w:p>
    <w:p w14:paraId="1A55034D" w14:textId="77777777" w:rsidR="00C141E9" w:rsidRPr="00C141E9" w:rsidRDefault="00C141E9" w:rsidP="00C141E9">
      <w:pPr>
        <w:rPr>
          <w:lang w:val="en-US"/>
        </w:rPr>
      </w:pPr>
    </w:p>
    <w:p w14:paraId="4A50CE6A" w14:textId="77777777" w:rsidR="00F125A5" w:rsidRDefault="00F125A5" w:rsidP="00F125A5">
      <w:pPr>
        <w:rPr>
          <w:rFonts w:asciiTheme="majorHAnsi" w:hAnsiTheme="majorHAnsi" w:cstheme="majorHAnsi"/>
          <w:color w:val="000000" w:themeColor="text1"/>
          <w:lang w:val="en-US"/>
        </w:rPr>
      </w:pPr>
      <w:bookmarkStart w:id="59"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190B84CA" w14:textId="77777777" w:rsidR="00F125A5" w:rsidRDefault="00F125A5" w:rsidP="00F125A5">
      <w:pPr>
        <w:pStyle w:val="Default"/>
        <w:rPr>
          <w:color w:val="auto"/>
          <w:sz w:val="22"/>
          <w:szCs w:val="22"/>
          <w:lang w:val="en-US"/>
        </w:rPr>
      </w:pPr>
    </w:p>
    <w:p w14:paraId="69F1E969" w14:textId="77777777" w:rsidR="00F125A5" w:rsidRDefault="00F125A5" w:rsidP="00F125A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00944B8C" w14:textId="77777777" w:rsidR="00F125A5" w:rsidRDefault="0000154E" w:rsidP="00F125A5">
      <w:pPr>
        <w:rPr>
          <w:rFonts w:eastAsia="Times New Roman" w:cs="Times New Roman"/>
          <w:color w:val="44546A" w:themeColor="dark2"/>
          <w:lang w:val="en-US" w:eastAsia="en-GB"/>
        </w:rPr>
      </w:pPr>
      <w:hyperlink r:id="rId147" w:history="1">
        <w:r w:rsidR="00F125A5">
          <w:rPr>
            <w:rStyle w:val="Hyperlink"/>
            <w:rFonts w:eastAsia="Times New Roman"/>
            <w:lang w:val="en-US" w:eastAsia="en-GB"/>
          </w:rPr>
          <w:t>https://rm.coe.int/state-of-democracy-human-rights-and-the-rule-of-law-role-of-institutio/168086c0c5</w:t>
        </w:r>
      </w:hyperlink>
    </w:p>
    <w:p w14:paraId="5422EAA3" w14:textId="77777777" w:rsidR="00F125A5" w:rsidRDefault="00F125A5" w:rsidP="00F125A5">
      <w:pPr>
        <w:rPr>
          <w:rFonts w:eastAsia="Times New Roman" w:cs="Times New Roman"/>
          <w:color w:val="44546A" w:themeColor="dark2"/>
          <w:lang w:val="en-US" w:eastAsia="en-GB"/>
        </w:rPr>
      </w:pPr>
    </w:p>
    <w:p w14:paraId="5A905292" w14:textId="77777777" w:rsidR="00F125A5" w:rsidRDefault="00F125A5" w:rsidP="00F125A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6DBC8ACC" w14:textId="77777777" w:rsidR="00F125A5" w:rsidRDefault="0000154E" w:rsidP="00F125A5">
      <w:pPr>
        <w:rPr>
          <w:rFonts w:eastAsia="Times New Roman" w:cs="Times New Roman"/>
          <w:color w:val="0563C1"/>
          <w:u w:val="single"/>
          <w:lang w:val="en-US" w:eastAsia="en-GB"/>
        </w:rPr>
      </w:pPr>
      <w:hyperlink r:id="rId148" w:history="1">
        <w:r w:rsidR="00F125A5">
          <w:rPr>
            <w:rStyle w:val="Hyperlink"/>
            <w:rFonts w:eastAsia="Times New Roman"/>
            <w:lang w:val="en-US" w:eastAsia="en-GB"/>
          </w:rPr>
          <w:t>https://edoc.coe.int/en/an-overview/7345-pdf-state-of-democracy-human-rights-and-the-rule-of-law.html</w:t>
        </w:r>
      </w:hyperlink>
    </w:p>
    <w:p w14:paraId="75259331" w14:textId="77777777" w:rsidR="00F125A5" w:rsidRDefault="00F125A5" w:rsidP="00F125A5">
      <w:pPr>
        <w:rPr>
          <w:rFonts w:eastAsia="Times New Roman" w:cs="Times New Roman"/>
          <w:color w:val="44546A" w:themeColor="dark2"/>
          <w:lang w:val="en-US" w:eastAsia="en-GB"/>
        </w:rPr>
      </w:pPr>
    </w:p>
    <w:p w14:paraId="3D8CABF9" w14:textId="77777777" w:rsidR="00F125A5" w:rsidRPr="00F125A5" w:rsidRDefault="00F125A5" w:rsidP="00F125A5">
      <w:pPr>
        <w:rPr>
          <w:rFonts w:asciiTheme="majorHAnsi" w:hAnsiTheme="majorHAnsi" w:cstheme="majorHAnsi"/>
          <w:color w:val="000000" w:themeColor="text1"/>
          <w:lang w:val="en-US"/>
        </w:rPr>
      </w:pPr>
      <w:r w:rsidRPr="00F125A5">
        <w:rPr>
          <w:rFonts w:asciiTheme="majorHAnsi" w:hAnsiTheme="majorHAnsi" w:cstheme="majorHAnsi"/>
          <w:color w:val="000000" w:themeColor="text1"/>
          <w:lang w:val="en-US"/>
        </w:rPr>
        <w:t>2016</w:t>
      </w:r>
    </w:p>
    <w:p w14:paraId="58AE3BF5" w14:textId="77777777" w:rsidR="00F125A5" w:rsidRPr="00F125A5" w:rsidRDefault="0000154E" w:rsidP="00F125A5">
      <w:pPr>
        <w:rPr>
          <w:rFonts w:eastAsia="Times New Roman" w:cs="Times New Roman"/>
          <w:color w:val="44546A" w:themeColor="dark2"/>
          <w:lang w:val="en-US" w:eastAsia="en-GB"/>
        </w:rPr>
      </w:pPr>
      <w:hyperlink r:id="rId149" w:history="1">
        <w:r w:rsidR="00F125A5" w:rsidRPr="00F125A5">
          <w:rPr>
            <w:rStyle w:val="Hyperlink"/>
            <w:rFonts w:eastAsia="Times New Roman"/>
            <w:lang w:val="en-US" w:eastAsia="en-GB"/>
          </w:rPr>
          <w:t>https://search.coe.int/cm/Pages/result_details.aspx?ObjectId=0900001680646af8</w:t>
        </w:r>
      </w:hyperlink>
    </w:p>
    <w:p w14:paraId="2F3F114D" w14:textId="77777777" w:rsidR="00F125A5" w:rsidRPr="00F125A5" w:rsidRDefault="00F125A5" w:rsidP="00F125A5">
      <w:pPr>
        <w:rPr>
          <w:rFonts w:eastAsia="Times New Roman" w:cs="Times New Roman"/>
          <w:color w:val="44546A" w:themeColor="dark2"/>
          <w:lang w:val="en-US" w:eastAsia="en-GB"/>
        </w:rPr>
      </w:pPr>
    </w:p>
    <w:p w14:paraId="21879503" w14:textId="77777777" w:rsidR="00F125A5" w:rsidRPr="00F125A5" w:rsidRDefault="00F125A5" w:rsidP="00F125A5">
      <w:pPr>
        <w:rPr>
          <w:rFonts w:asciiTheme="majorHAnsi" w:hAnsiTheme="majorHAnsi" w:cstheme="majorHAnsi"/>
          <w:color w:val="000000" w:themeColor="text1"/>
          <w:lang w:val="en-US"/>
        </w:rPr>
      </w:pPr>
      <w:r w:rsidRPr="00F125A5">
        <w:rPr>
          <w:rFonts w:asciiTheme="majorHAnsi" w:hAnsiTheme="majorHAnsi" w:cstheme="majorHAnsi"/>
          <w:color w:val="000000" w:themeColor="text1"/>
          <w:lang w:val="en-US"/>
        </w:rPr>
        <w:t>2015</w:t>
      </w:r>
    </w:p>
    <w:p w14:paraId="696C45FD" w14:textId="77777777" w:rsidR="00F125A5" w:rsidRPr="00F125A5" w:rsidRDefault="0000154E" w:rsidP="00F125A5">
      <w:pPr>
        <w:rPr>
          <w:rFonts w:eastAsia="Times New Roman" w:cs="Times New Roman"/>
          <w:color w:val="44546A" w:themeColor="dark2"/>
          <w:lang w:val="en-US" w:eastAsia="en-GB"/>
        </w:rPr>
      </w:pPr>
      <w:hyperlink r:id="rId150" w:history="1">
        <w:r w:rsidR="00F125A5" w:rsidRPr="00F125A5">
          <w:rPr>
            <w:rStyle w:val="Hyperlink"/>
            <w:rFonts w:eastAsia="Times New Roman" w:cs="Times New Roman"/>
            <w:lang w:val="en-US" w:eastAsia="en-GB"/>
          </w:rPr>
          <w:t>https://search.coe.int/cm/Pages/result_details.aspx?ObjectID=090000168058e01e</w:t>
        </w:r>
      </w:hyperlink>
      <w:bookmarkEnd w:id="59"/>
    </w:p>
    <w:p w14:paraId="226AB877" w14:textId="0515F1B0" w:rsidR="004A628B" w:rsidRDefault="004A628B" w:rsidP="004A628B">
      <w:pPr>
        <w:pStyle w:val="Default"/>
        <w:rPr>
          <w:color w:val="auto"/>
          <w:sz w:val="22"/>
          <w:szCs w:val="22"/>
          <w:lang w:val="en-US"/>
        </w:rPr>
      </w:pPr>
    </w:p>
    <w:p w14:paraId="35E59999" w14:textId="77777777" w:rsidR="000155DF" w:rsidRPr="00546B57" w:rsidRDefault="000155DF" w:rsidP="004A628B">
      <w:pPr>
        <w:pStyle w:val="Default"/>
        <w:rPr>
          <w:color w:val="auto"/>
          <w:sz w:val="22"/>
          <w:szCs w:val="22"/>
          <w:lang w:val="en-US"/>
        </w:rPr>
      </w:pPr>
    </w:p>
    <w:p w14:paraId="3E1F9863" w14:textId="18045697" w:rsidR="004A628B" w:rsidRDefault="004A628B" w:rsidP="004A628B">
      <w:pPr>
        <w:pStyle w:val="Heading1"/>
        <w:rPr>
          <w:lang w:val="en-US"/>
        </w:rPr>
      </w:pPr>
      <w:bookmarkStart w:id="60"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60"/>
      <w:r w:rsidRPr="00546B57">
        <w:rPr>
          <w:lang w:val="en-US"/>
        </w:rPr>
        <w:t xml:space="preserve"> </w:t>
      </w:r>
    </w:p>
    <w:p w14:paraId="5D25F477" w14:textId="44423FF3" w:rsidR="004A628B" w:rsidRDefault="004A628B" w:rsidP="004A628B">
      <w:pPr>
        <w:pStyle w:val="Default"/>
        <w:ind w:left="1080"/>
        <w:rPr>
          <w:color w:val="auto"/>
          <w:sz w:val="22"/>
          <w:szCs w:val="22"/>
          <w:lang w:val="en-US"/>
        </w:rPr>
      </w:pPr>
    </w:p>
    <w:p w14:paraId="3C9C1E0D" w14:textId="77777777" w:rsidR="000155DF" w:rsidRPr="00546B57" w:rsidRDefault="000155DF"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1" w:name="_Toc36635859"/>
      <w:r w:rsidRPr="00546B57">
        <w:rPr>
          <w:lang w:val="en-US"/>
        </w:rPr>
        <w:t>A. The process for preparing and enacting laws</w:t>
      </w:r>
      <w:bookmarkEnd w:id="61"/>
      <w:r w:rsidRPr="00546B57">
        <w:rPr>
          <w:lang w:val="en-US"/>
        </w:rPr>
        <w:t xml:space="preserve"> </w:t>
      </w:r>
    </w:p>
    <w:p w14:paraId="39E88B24" w14:textId="07099600" w:rsidR="004A628B" w:rsidRPr="00546B57" w:rsidRDefault="004A628B" w:rsidP="004A628B">
      <w:pPr>
        <w:pStyle w:val="Heading3"/>
        <w:rPr>
          <w:lang w:val="en-US"/>
        </w:rPr>
      </w:pPr>
      <w:bookmarkStart w:id="62"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2"/>
      <w:r w:rsidRPr="00546B57">
        <w:rPr>
          <w:lang w:val="en-US"/>
        </w:rPr>
        <w:t xml:space="preserve"> </w:t>
      </w:r>
    </w:p>
    <w:p w14:paraId="292EA4E5" w14:textId="2638D688" w:rsidR="004A628B" w:rsidRDefault="004A628B" w:rsidP="004A628B">
      <w:pPr>
        <w:pStyle w:val="Heading3"/>
        <w:rPr>
          <w:lang w:val="en-US"/>
        </w:rPr>
      </w:pPr>
      <w:bookmarkStart w:id="63" w:name="_Toc36635861"/>
      <w:r w:rsidRPr="00546B57">
        <w:rPr>
          <w:lang w:val="en-US"/>
        </w:rPr>
        <w:t>38. Regime for constitutional review of laws</w:t>
      </w:r>
      <w:bookmarkEnd w:id="63"/>
      <w:r w:rsidRPr="00546B57">
        <w:rPr>
          <w:lang w:val="en-US"/>
        </w:rPr>
        <w:t xml:space="preserve"> </w:t>
      </w:r>
    </w:p>
    <w:p w14:paraId="46A828EC" w14:textId="77777777" w:rsidR="0084716E" w:rsidRPr="003E0580" w:rsidRDefault="0084716E" w:rsidP="0084716E">
      <w:pPr>
        <w:rPr>
          <w:lang w:val="en-US"/>
        </w:rPr>
      </w:pPr>
      <w:r w:rsidRPr="00475985">
        <w:rPr>
          <w:lang w:val="en-US"/>
        </w:rPr>
        <w:t>The European Commission for Democracy through Law – Venice Commission</w:t>
      </w:r>
    </w:p>
    <w:p w14:paraId="666E7A1C" w14:textId="77777777" w:rsidR="0084716E" w:rsidRPr="00315AFD" w:rsidRDefault="0084716E" w:rsidP="0084716E">
      <w:pPr>
        <w:rPr>
          <w:lang w:val="en-GB"/>
        </w:rPr>
      </w:pPr>
      <w:r w:rsidRPr="00315AFD">
        <w:rPr>
          <w:rStyle w:val="docref"/>
          <w:lang w:val="en-GB"/>
        </w:rPr>
        <w:t>CDL-AD(2016)026</w:t>
      </w:r>
      <w:r w:rsidRPr="00315AFD">
        <w:rPr>
          <w:lang w:val="en-GB"/>
        </w:rPr>
        <w:t xml:space="preserve">  English  </w:t>
      </w:r>
      <w:r w:rsidRPr="00315AFD">
        <w:rPr>
          <w:rStyle w:val="gray"/>
          <w:lang w:val="en-GB"/>
        </w:rPr>
        <w:t xml:space="preserve">14/10/2016 -  Public </w:t>
      </w:r>
      <w:r w:rsidRPr="00315AFD">
        <w:rPr>
          <w:lang w:val="en-GB"/>
        </w:rPr>
        <w:br/>
      </w:r>
      <w:hyperlink r:id="rId151" w:history="1">
        <w:r w:rsidRPr="00315AFD">
          <w:rPr>
            <w:rStyle w:val="Hyperlink"/>
            <w:lang w:val="en-GB"/>
          </w:rPr>
          <w:t>Poland - Opinion on the Act on the Constitutional Tribunal, adopted by the Venice Commission at its 108th Plenary Session, (Venice, 14-15 October 2016)</w:t>
        </w:r>
      </w:hyperlink>
      <w:r w:rsidRPr="00315AFD">
        <w:rPr>
          <w:lang w:val="en-GB"/>
        </w:rPr>
        <w:t> </w:t>
      </w:r>
    </w:p>
    <w:p w14:paraId="7D789D3C" w14:textId="56136CB9" w:rsidR="004A628B" w:rsidRDefault="004A628B" w:rsidP="004A628B">
      <w:pPr>
        <w:pStyle w:val="Heading2"/>
        <w:rPr>
          <w:lang w:val="en-GB"/>
        </w:rPr>
      </w:pPr>
    </w:p>
    <w:p w14:paraId="423EE287" w14:textId="3DC3F2F9" w:rsidR="00AD57B8" w:rsidRDefault="00AD57B8" w:rsidP="00AD57B8">
      <w:pPr>
        <w:rPr>
          <w:rStyle w:val="Hyperlink"/>
          <w:lang w:val="en-GB"/>
        </w:rPr>
      </w:pPr>
      <w:r w:rsidRPr="00315AFD">
        <w:rPr>
          <w:rStyle w:val="docref"/>
          <w:lang w:val="en-GB"/>
        </w:rPr>
        <w:t>CDL-AD(2016)001</w:t>
      </w:r>
      <w:r w:rsidRPr="00315AFD">
        <w:rPr>
          <w:lang w:val="en-GB"/>
        </w:rPr>
        <w:t xml:space="preserve">  English  </w:t>
      </w:r>
      <w:r w:rsidRPr="00315AFD">
        <w:rPr>
          <w:rStyle w:val="gray"/>
          <w:lang w:val="en-GB"/>
        </w:rPr>
        <w:t xml:space="preserve">11/03/2016 -  Public </w:t>
      </w:r>
      <w:r w:rsidRPr="00315AFD">
        <w:rPr>
          <w:lang w:val="en-GB"/>
        </w:rPr>
        <w:br/>
      </w:r>
      <w:hyperlink r:id="rId152" w:history="1">
        <w:r w:rsidRPr="00315AFD">
          <w:rPr>
            <w:rStyle w:val="Hyperlink"/>
            <w:lang w:val="en-GB"/>
          </w:rPr>
          <w:t>Opinion on amendments to the Act of 25 June 2015 on the Constitutional Tribunal of Poland, adopted by the Venice Commission at its 106th Plenary Session (Venice, 11-12 March 2016)</w:t>
        </w:r>
      </w:hyperlink>
    </w:p>
    <w:p w14:paraId="214D12E0" w14:textId="77777777" w:rsidR="00AD57B8" w:rsidRPr="00AD57B8" w:rsidRDefault="00AD57B8" w:rsidP="00AD57B8">
      <w:pPr>
        <w:rPr>
          <w:lang w:val="en-GB"/>
        </w:rPr>
      </w:pPr>
    </w:p>
    <w:p w14:paraId="173501E8" w14:textId="1891D61D" w:rsidR="004A628B" w:rsidRPr="004A628B" w:rsidRDefault="004A628B" w:rsidP="004A628B">
      <w:pPr>
        <w:pStyle w:val="Heading2"/>
        <w:rPr>
          <w:lang w:val="en-US"/>
        </w:rPr>
      </w:pPr>
      <w:bookmarkStart w:id="64" w:name="_Toc36635862"/>
      <w:r w:rsidRPr="004A628B">
        <w:rPr>
          <w:lang w:val="en-US"/>
        </w:rPr>
        <w:t>B. Independent authorities</w:t>
      </w:r>
      <w:bookmarkEnd w:id="64"/>
      <w:r w:rsidRPr="004A628B">
        <w:rPr>
          <w:lang w:val="en-US"/>
        </w:rPr>
        <w:t xml:space="preserve"> </w:t>
      </w:r>
    </w:p>
    <w:p w14:paraId="6796E58A" w14:textId="3ADFB640" w:rsidR="004A628B" w:rsidRPr="00546B57" w:rsidRDefault="004A628B" w:rsidP="004A628B">
      <w:pPr>
        <w:pStyle w:val="Heading3"/>
        <w:rPr>
          <w:lang w:val="en-US"/>
        </w:rPr>
      </w:pPr>
      <w:bookmarkStart w:id="65" w:name="_Toc36635863"/>
      <w:r w:rsidRPr="00546B57">
        <w:rPr>
          <w:lang w:val="en-US"/>
        </w:rPr>
        <w:t>39. independence, capacity and powers of national human rights institutions, ombudsman institutions and equality bodies</w:t>
      </w:r>
      <w:bookmarkEnd w:id="65"/>
      <w:r w:rsidRPr="00546B57">
        <w:rPr>
          <w:lang w:val="en-US"/>
        </w:rPr>
        <w:t xml:space="preserve"> </w:t>
      </w:r>
    </w:p>
    <w:p w14:paraId="22F0CB2E" w14:textId="42BB99C4" w:rsidR="004A628B" w:rsidRDefault="004A628B" w:rsidP="004A628B">
      <w:pPr>
        <w:pStyle w:val="Default"/>
        <w:rPr>
          <w:color w:val="auto"/>
          <w:lang w:val="en-US"/>
        </w:rPr>
      </w:pPr>
    </w:p>
    <w:p w14:paraId="3206D5D6" w14:textId="4B464038" w:rsidR="00CD6938" w:rsidRDefault="00CD6938" w:rsidP="004A628B">
      <w:pPr>
        <w:pStyle w:val="Default"/>
        <w:rPr>
          <w:color w:val="auto"/>
          <w:lang w:val="en-US"/>
        </w:rPr>
      </w:pPr>
    </w:p>
    <w:p w14:paraId="611A7723" w14:textId="5ADB7260" w:rsidR="00CD6938" w:rsidRPr="000E1AC2" w:rsidRDefault="00CD6938" w:rsidP="004A628B">
      <w:pPr>
        <w:pStyle w:val="Default"/>
        <w:rPr>
          <w:sz w:val="20"/>
          <w:szCs w:val="20"/>
          <w:lang w:val="en-GB"/>
        </w:rPr>
      </w:pPr>
      <w:r w:rsidRPr="000E1AC2">
        <w:rPr>
          <w:sz w:val="20"/>
          <w:szCs w:val="20"/>
          <w:lang w:val="en-GB"/>
        </w:rPr>
        <w:t>Office of the Commissioner for Human Rights</w:t>
      </w:r>
    </w:p>
    <w:p w14:paraId="0930B5FD" w14:textId="7D38DCD9" w:rsidR="00A32C67" w:rsidRPr="000E1AC2" w:rsidRDefault="00A32C67" w:rsidP="00A32C67">
      <w:pPr>
        <w:jc w:val="both"/>
        <w:rPr>
          <w:rFonts w:eastAsia="Times New Roman" w:cs="Arial"/>
          <w:iCs/>
          <w:lang w:val="en-GB" w:eastAsia="en-GB"/>
        </w:rPr>
      </w:pPr>
      <w:r w:rsidRPr="000E1AC2">
        <w:rPr>
          <w:rFonts w:eastAsia="Times New Roman" w:cs="Arial"/>
          <w:iCs/>
          <w:lang w:val="en-GB" w:eastAsia="en-GB"/>
        </w:rPr>
        <w:lastRenderedPageBreak/>
        <w:t xml:space="preserve">Letter from the Council of Europe Commissioner for Human Rights to Zbigniew Rau, Minister of Foreign Affairs of Poland, regarding independence and effectiveness of the Ombudsman institution (dated 13 October 2020 and published on 22 October 2020).  </w:t>
      </w:r>
    </w:p>
    <w:p w14:paraId="2CC26894" w14:textId="766748A2" w:rsidR="00A32C67" w:rsidRDefault="0000154E" w:rsidP="00A32C67">
      <w:pPr>
        <w:rPr>
          <w:rFonts w:eastAsia="Times New Roman" w:cs="Arial"/>
          <w:iCs/>
          <w:lang w:val="en-GB" w:eastAsia="en-GB"/>
        </w:rPr>
      </w:pPr>
      <w:hyperlink r:id="rId153" w:history="1">
        <w:r w:rsidR="00A32C67" w:rsidRPr="000E1AC2">
          <w:rPr>
            <w:rStyle w:val="Hyperlink"/>
            <w:rFonts w:eastAsia="Times New Roman" w:cs="Arial"/>
            <w:iCs/>
            <w:lang w:val="en-GB" w:eastAsia="en-GB"/>
          </w:rPr>
          <w:t>https://rm.coe.int/letter-to-mr-zbigniew-rau-minister-of-foreign-affairs-of-poland-concer/16809ff1a3</w:t>
        </w:r>
      </w:hyperlink>
    </w:p>
    <w:p w14:paraId="2FBFA704" w14:textId="77777777" w:rsidR="00A32C67" w:rsidRPr="00A32C67" w:rsidRDefault="00A32C67" w:rsidP="004A628B">
      <w:pPr>
        <w:pStyle w:val="Default"/>
        <w:rPr>
          <w:color w:val="auto"/>
          <w:sz w:val="20"/>
          <w:szCs w:val="20"/>
          <w:lang w:val="en-GB"/>
        </w:rPr>
      </w:pPr>
    </w:p>
    <w:p w14:paraId="0AAF7AB5" w14:textId="6F2B5692" w:rsidR="004A628B" w:rsidRPr="00546B57" w:rsidRDefault="004A628B" w:rsidP="004A628B">
      <w:pPr>
        <w:pStyle w:val="Heading2"/>
        <w:rPr>
          <w:lang w:val="en-US"/>
        </w:rPr>
      </w:pPr>
      <w:bookmarkStart w:id="66" w:name="_Toc36635864"/>
      <w:r w:rsidRPr="00546B57">
        <w:rPr>
          <w:lang w:val="en-US"/>
        </w:rPr>
        <w:t>C. Accessibility and judicial review of administrative decisions</w:t>
      </w:r>
      <w:bookmarkEnd w:id="66"/>
      <w:r w:rsidRPr="00546B57">
        <w:rPr>
          <w:lang w:val="en-US"/>
        </w:rPr>
        <w:t xml:space="preserve"> </w:t>
      </w:r>
    </w:p>
    <w:p w14:paraId="090320D0" w14:textId="03B03C0C" w:rsidR="004A628B" w:rsidRDefault="004A628B" w:rsidP="004A628B">
      <w:pPr>
        <w:pStyle w:val="Heading3"/>
        <w:rPr>
          <w:lang w:val="en-US"/>
        </w:rPr>
      </w:pPr>
      <w:bookmarkStart w:id="67" w:name="_Toc36635865"/>
      <w:r w:rsidRPr="00546B57">
        <w:rPr>
          <w:lang w:val="en-US"/>
        </w:rPr>
        <w:t>40. modalities of publication of administrative decisions and scope of judicial review</w:t>
      </w:r>
      <w:bookmarkEnd w:id="67"/>
      <w:r w:rsidRPr="00546B57">
        <w:rPr>
          <w:lang w:val="en-US"/>
        </w:rPr>
        <w:t xml:space="preserve"> </w:t>
      </w:r>
    </w:p>
    <w:p w14:paraId="0CDC7FE0" w14:textId="77777777" w:rsidR="00AE4A68" w:rsidRDefault="00AE4A68" w:rsidP="00AE4A68">
      <w:pPr>
        <w:rPr>
          <w:rStyle w:val="docref"/>
          <w:lang w:val="en-GB"/>
        </w:rPr>
      </w:pPr>
    </w:p>
    <w:p w14:paraId="7F190F4B" w14:textId="77777777" w:rsidR="00AE4A68" w:rsidRDefault="00AE4A68" w:rsidP="00AE4A68">
      <w:pPr>
        <w:rPr>
          <w:rStyle w:val="docref"/>
          <w:lang w:val="en-GB"/>
        </w:rPr>
      </w:pPr>
    </w:p>
    <w:p w14:paraId="7D461E27" w14:textId="77777777" w:rsidR="00AE4A68" w:rsidRPr="003E0580" w:rsidRDefault="00AE4A68" w:rsidP="00AE4A68">
      <w:pPr>
        <w:rPr>
          <w:lang w:val="en-US"/>
        </w:rPr>
      </w:pPr>
      <w:r w:rsidRPr="00475985">
        <w:rPr>
          <w:lang w:val="en-US"/>
        </w:rPr>
        <w:t>The European Commission for Democracy through Law – Venice Commission</w:t>
      </w:r>
    </w:p>
    <w:p w14:paraId="462931E3" w14:textId="09DCEEC7" w:rsidR="00AE4A68" w:rsidRDefault="00AE4A68" w:rsidP="00AE4A68">
      <w:pPr>
        <w:rPr>
          <w:rStyle w:val="Hyperlink"/>
          <w:lang w:val="en-GB"/>
        </w:rPr>
      </w:pPr>
      <w:r w:rsidRPr="00315AFD">
        <w:rPr>
          <w:rStyle w:val="docref"/>
          <w:lang w:val="en-GB"/>
        </w:rPr>
        <w:t>CDL-AD(2016)012</w:t>
      </w:r>
      <w:r w:rsidRPr="00315AFD">
        <w:rPr>
          <w:lang w:val="en-GB"/>
        </w:rPr>
        <w:t xml:space="preserve">  English  </w:t>
      </w:r>
      <w:r w:rsidRPr="00315AFD">
        <w:rPr>
          <w:rStyle w:val="gray"/>
          <w:lang w:val="en-GB"/>
        </w:rPr>
        <w:t xml:space="preserve">13/06/2016 -  Public </w:t>
      </w:r>
      <w:r w:rsidRPr="00315AFD">
        <w:rPr>
          <w:lang w:val="en-GB"/>
        </w:rPr>
        <w:br/>
      </w:r>
      <w:hyperlink r:id="rId154" w:history="1">
        <w:r w:rsidRPr="00315AFD">
          <w:rPr>
            <w:rStyle w:val="Hyperlink"/>
            <w:lang w:val="en-GB"/>
          </w:rPr>
          <w:t>Poland - Opinion on the Act of 15 January 2016 amending the Police Act and certain other Acts, adopted by the Venice Commission at its 107th Plenary Session (Venice, 10-11 June 2016)</w:t>
        </w:r>
      </w:hyperlink>
    </w:p>
    <w:p w14:paraId="7BC0FFF6" w14:textId="77777777" w:rsidR="00AE4A68" w:rsidRPr="00AE4A68" w:rsidRDefault="00AE4A68" w:rsidP="00AE4A68">
      <w:pPr>
        <w:rPr>
          <w:lang w:val="en-US"/>
        </w:rPr>
      </w:pPr>
    </w:p>
    <w:p w14:paraId="580E81BC" w14:textId="069F67EE" w:rsidR="004A628B" w:rsidRPr="00546B57" w:rsidRDefault="004A628B" w:rsidP="004A628B">
      <w:pPr>
        <w:pStyle w:val="Heading3"/>
        <w:rPr>
          <w:lang w:val="en-US"/>
        </w:rPr>
      </w:pPr>
      <w:bookmarkStart w:id="68" w:name="_Toc36635866"/>
      <w:r w:rsidRPr="00546B57">
        <w:rPr>
          <w:lang w:val="en-US"/>
        </w:rPr>
        <w:t>41. implementation by the public administration and State institutions of final court decisions</w:t>
      </w:r>
      <w:bookmarkEnd w:id="68"/>
      <w:r w:rsidRPr="00546B57">
        <w:rPr>
          <w:lang w:val="en-US"/>
        </w:rPr>
        <w:t xml:space="preserve"> </w:t>
      </w:r>
    </w:p>
    <w:p w14:paraId="279FE62A" w14:textId="77777777" w:rsidR="00AE4A68" w:rsidRPr="003E0580" w:rsidRDefault="00AE4A68" w:rsidP="00AE4A68">
      <w:pPr>
        <w:rPr>
          <w:lang w:val="en-US"/>
        </w:rPr>
      </w:pPr>
      <w:r w:rsidRPr="00475985">
        <w:rPr>
          <w:lang w:val="en-US"/>
        </w:rPr>
        <w:t>The European Commission for Democracy through Law – Venice Commission</w:t>
      </w:r>
    </w:p>
    <w:p w14:paraId="3C4DA5C3" w14:textId="77777777" w:rsidR="00AE4A68" w:rsidRPr="00AE4A68" w:rsidRDefault="00AE4A68" w:rsidP="00AE4A68">
      <w:pPr>
        <w:rPr>
          <w:lang w:val="en-US"/>
        </w:rPr>
      </w:pPr>
      <w:r w:rsidRPr="00315AFD">
        <w:rPr>
          <w:rStyle w:val="docref"/>
          <w:lang w:val="en-GB"/>
        </w:rPr>
        <w:t>CDL-AD(2016)012</w:t>
      </w:r>
      <w:r w:rsidRPr="00315AFD">
        <w:rPr>
          <w:lang w:val="en-GB"/>
        </w:rPr>
        <w:t xml:space="preserve">  English  </w:t>
      </w:r>
      <w:r w:rsidRPr="00315AFD">
        <w:rPr>
          <w:rStyle w:val="gray"/>
          <w:lang w:val="en-GB"/>
        </w:rPr>
        <w:t xml:space="preserve">13/06/2016 -  Public </w:t>
      </w:r>
      <w:r w:rsidRPr="00315AFD">
        <w:rPr>
          <w:lang w:val="en-GB"/>
        </w:rPr>
        <w:br/>
      </w:r>
      <w:hyperlink r:id="rId155" w:history="1">
        <w:r w:rsidRPr="00315AFD">
          <w:rPr>
            <w:rStyle w:val="Hyperlink"/>
            <w:lang w:val="en-GB"/>
          </w:rPr>
          <w:t>Poland - Opinion on the Act of 15 January 2016 amending the Police Act and certain other Acts, adopted by the Venice Commission at its 107th Plenary Session (Venice, 10-11 June 2016)</w:t>
        </w:r>
      </w:hyperlink>
    </w:p>
    <w:p w14:paraId="3F93EFA6" w14:textId="1A7186A7" w:rsidR="004A628B" w:rsidRDefault="004A628B" w:rsidP="004A628B">
      <w:pPr>
        <w:pStyle w:val="Default"/>
        <w:rPr>
          <w:color w:val="auto"/>
          <w:sz w:val="22"/>
          <w:szCs w:val="22"/>
          <w:lang w:val="en-US"/>
        </w:rPr>
      </w:pPr>
    </w:p>
    <w:p w14:paraId="1047848B" w14:textId="77777777" w:rsidR="000155DF" w:rsidRPr="00546B57" w:rsidRDefault="000155DF"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9" w:name="_Toc36635867"/>
      <w:r w:rsidRPr="00546B57">
        <w:rPr>
          <w:lang w:val="en-US"/>
        </w:rPr>
        <w:t>D. The enabling framework for civil society</w:t>
      </w:r>
      <w:bookmarkEnd w:id="69"/>
      <w:r w:rsidRPr="00546B57">
        <w:rPr>
          <w:lang w:val="en-US"/>
        </w:rPr>
        <w:t xml:space="preserve"> </w:t>
      </w:r>
    </w:p>
    <w:p w14:paraId="05AECE19" w14:textId="3DB90E04" w:rsidR="004A628B" w:rsidRPr="00546B57" w:rsidRDefault="004A628B" w:rsidP="004A628B">
      <w:pPr>
        <w:pStyle w:val="Heading3"/>
        <w:rPr>
          <w:lang w:val="en-US"/>
        </w:rPr>
      </w:pPr>
      <w:bookmarkStart w:id="70" w:name="_Toc36635868"/>
      <w:r w:rsidRPr="00546B57">
        <w:rPr>
          <w:lang w:val="en-US"/>
        </w:rPr>
        <w:t xml:space="preserve">42. Measures regarding the framework for civil society </w:t>
      </w:r>
      <w:proofErr w:type="spellStart"/>
      <w:r w:rsidRPr="00546B57">
        <w:rPr>
          <w:lang w:val="en-US"/>
        </w:rPr>
        <w:t>organisations</w:t>
      </w:r>
      <w:bookmarkEnd w:id="70"/>
      <w:proofErr w:type="spellEnd"/>
      <w:r w:rsidRPr="00546B57">
        <w:rPr>
          <w:lang w:val="en-US"/>
        </w:rPr>
        <w:t xml:space="preserve"> </w:t>
      </w:r>
    </w:p>
    <w:p w14:paraId="1E255526" w14:textId="4C9A9418" w:rsidR="004A628B" w:rsidRDefault="004A628B" w:rsidP="004A628B">
      <w:pPr>
        <w:pStyle w:val="Heading3"/>
        <w:rPr>
          <w:lang w:val="en-US"/>
        </w:rPr>
      </w:pPr>
      <w:bookmarkStart w:id="71" w:name="_Toc36635869"/>
      <w:r w:rsidRPr="00797FA2">
        <w:rPr>
          <w:lang w:val="en-US"/>
        </w:rPr>
        <w:t>43. Other - please specify</w:t>
      </w:r>
      <w:bookmarkEnd w:id="71"/>
      <w:r w:rsidRPr="00797FA2">
        <w:rPr>
          <w:lang w:val="en-US"/>
        </w:rPr>
        <w:t xml:space="preserve"> </w:t>
      </w:r>
    </w:p>
    <w:p w14:paraId="61303069" w14:textId="77777777" w:rsidR="00F25DCC" w:rsidRPr="00F25DCC" w:rsidRDefault="00F25DCC" w:rsidP="00F25DCC">
      <w:pPr>
        <w:rPr>
          <w:lang w:val="en-US"/>
        </w:rPr>
      </w:pPr>
    </w:p>
    <w:p w14:paraId="66FF7993" w14:textId="77777777" w:rsidR="00F25DCC" w:rsidRDefault="00F25DCC" w:rsidP="00F25DCC">
      <w:pPr>
        <w:rPr>
          <w:highlight w:val="yellow"/>
          <w:lang w:val="en-US"/>
        </w:rPr>
      </w:pPr>
      <w:r>
        <w:rPr>
          <w:highlight w:val="yellow"/>
          <w:lang w:val="en-GB"/>
        </w:rPr>
        <w:t>Office of the Commissioner for Human Rights</w:t>
      </w:r>
    </w:p>
    <w:p w14:paraId="71E7F2A4" w14:textId="77777777" w:rsidR="00F25DCC" w:rsidRDefault="00F25DCC" w:rsidP="00F25DCC">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56"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1F79FF7A" w14:textId="77777777" w:rsidR="00F25DCC" w:rsidRPr="00F25DCC" w:rsidRDefault="00F25DCC" w:rsidP="00F25DCC">
      <w:pPr>
        <w:rPr>
          <w:lang w:val="en-GB"/>
        </w:rPr>
      </w:pPr>
    </w:p>
    <w:p w14:paraId="6ABDE56E" w14:textId="77777777" w:rsidR="00797FA2" w:rsidRDefault="00797FA2" w:rsidP="00797FA2">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1217AB5E" w14:textId="77777777" w:rsidR="00797FA2" w:rsidRDefault="00797FA2" w:rsidP="00797FA2">
      <w:pPr>
        <w:rPr>
          <w:rFonts w:ascii="Tahoma" w:hAnsi="Tahoma" w:cs="Tahoma"/>
          <w:color w:val="000000"/>
          <w:highlight w:val="yellow"/>
          <w:lang w:val="en-GB"/>
        </w:rPr>
      </w:pPr>
    </w:p>
    <w:p w14:paraId="3115F909" w14:textId="77777777" w:rsidR="00797FA2" w:rsidRDefault="0000154E" w:rsidP="00797FA2">
      <w:pPr>
        <w:rPr>
          <w:rFonts w:asciiTheme="majorHAnsi" w:hAnsiTheme="majorHAnsi" w:cstheme="majorHAnsi"/>
          <w:color w:val="000000"/>
          <w:lang w:val="en-GB"/>
        </w:rPr>
      </w:pPr>
      <w:hyperlink r:id="rId157" w:tgtFrame="_blank" w:history="1">
        <w:r w:rsidR="00797FA2">
          <w:rPr>
            <w:rStyle w:val="Hyperlink"/>
            <w:rFonts w:asciiTheme="majorHAnsi" w:hAnsiTheme="majorHAnsi" w:cstheme="majorHAnsi"/>
            <w:lang w:val="en-GB"/>
          </w:rPr>
          <w:t>https://rm.coe.int/expert-council-conf-exp-2020-1-ngos-developments-in-standards-mechanis/16809ccd3a</w:t>
        </w:r>
      </w:hyperlink>
    </w:p>
    <w:p w14:paraId="32FF977A" w14:textId="77777777" w:rsidR="00797FA2" w:rsidRDefault="00797FA2" w:rsidP="00797FA2">
      <w:pPr>
        <w:rPr>
          <w:rFonts w:asciiTheme="majorHAnsi" w:hAnsiTheme="majorHAnsi" w:cstheme="majorHAnsi"/>
          <w:color w:val="000000"/>
          <w:lang w:val="en-GB"/>
        </w:rPr>
      </w:pPr>
    </w:p>
    <w:p w14:paraId="1262E88F" w14:textId="77777777" w:rsidR="00797FA2" w:rsidRDefault="0000154E" w:rsidP="00797FA2">
      <w:pPr>
        <w:rPr>
          <w:rFonts w:asciiTheme="majorHAnsi" w:hAnsiTheme="majorHAnsi" w:cstheme="majorHAnsi"/>
          <w:color w:val="000000"/>
          <w:lang w:val="en-GB"/>
        </w:rPr>
      </w:pPr>
      <w:hyperlink r:id="rId158" w:tgtFrame="_blank" w:history="1">
        <w:r w:rsidR="00797FA2">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797FA2" w:rsidRDefault="004A628B" w:rsidP="004A628B">
      <w:pPr>
        <w:rPr>
          <w:lang w:val="en-GB"/>
        </w:rPr>
      </w:pPr>
    </w:p>
    <w:p w14:paraId="53C572F1" w14:textId="77777777" w:rsidR="000155DF" w:rsidRDefault="000155DF" w:rsidP="000155DF">
      <w:pPr>
        <w:rPr>
          <w:lang w:val="en-US"/>
        </w:rPr>
      </w:pPr>
      <w:r>
        <w:rPr>
          <w:lang w:val="en-US"/>
        </w:rPr>
        <w:t>Private Office procedure on human rights defenders interacting with the Council of Europe</w:t>
      </w:r>
    </w:p>
    <w:p w14:paraId="58D77180" w14:textId="77777777" w:rsidR="000155DF" w:rsidRDefault="0000154E" w:rsidP="000155DF">
      <w:pPr>
        <w:rPr>
          <w:rStyle w:val="Hyperlink"/>
          <w:rFonts w:asciiTheme="majorHAnsi" w:hAnsiTheme="majorHAnsi" w:cstheme="majorHAnsi"/>
          <w:lang w:val="en-GB"/>
        </w:rPr>
      </w:pPr>
      <w:hyperlink r:id="rId159" w:history="1">
        <w:r w:rsidR="000155DF">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60"/>
      <w:footerReference w:type="first" r:id="rId16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0799D" w14:textId="77777777" w:rsidR="0000154E" w:rsidRDefault="0000154E" w:rsidP="00857FF1">
      <w:r>
        <w:separator/>
      </w:r>
    </w:p>
  </w:endnote>
  <w:endnote w:type="continuationSeparator" w:id="0">
    <w:p w14:paraId="6AABCC9C" w14:textId="77777777" w:rsidR="0000154E" w:rsidRDefault="0000154E"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7BCD" w14:textId="77777777" w:rsidR="0000154E" w:rsidRDefault="0000154E" w:rsidP="00857FF1">
      <w:r>
        <w:separator/>
      </w:r>
    </w:p>
  </w:footnote>
  <w:footnote w:type="continuationSeparator" w:id="0">
    <w:p w14:paraId="5BDB1E15" w14:textId="77777777" w:rsidR="0000154E" w:rsidRDefault="0000154E"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76F1E3B"/>
    <w:multiLevelType w:val="hybridMultilevel"/>
    <w:tmpl w:val="550C1E6E"/>
    <w:lvl w:ilvl="0" w:tplc="23EC73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154E"/>
    <w:rsid w:val="0001503A"/>
    <w:rsid w:val="000155DF"/>
    <w:rsid w:val="0002205E"/>
    <w:rsid w:val="00057AA5"/>
    <w:rsid w:val="000604D4"/>
    <w:rsid w:val="00063165"/>
    <w:rsid w:val="00064AF2"/>
    <w:rsid w:val="00090248"/>
    <w:rsid w:val="00090F6F"/>
    <w:rsid w:val="000C510F"/>
    <w:rsid w:val="000E1AC2"/>
    <w:rsid w:val="000E51C1"/>
    <w:rsid w:val="000E713D"/>
    <w:rsid w:val="0011349E"/>
    <w:rsid w:val="00122FA7"/>
    <w:rsid w:val="00123E70"/>
    <w:rsid w:val="001257E8"/>
    <w:rsid w:val="00126345"/>
    <w:rsid w:val="00152FC1"/>
    <w:rsid w:val="00161442"/>
    <w:rsid w:val="00167680"/>
    <w:rsid w:val="00172847"/>
    <w:rsid w:val="00186328"/>
    <w:rsid w:val="00194CC7"/>
    <w:rsid w:val="001A0B36"/>
    <w:rsid w:val="001C77D8"/>
    <w:rsid w:val="001D0AE0"/>
    <w:rsid w:val="002027E7"/>
    <w:rsid w:val="002037A6"/>
    <w:rsid w:val="002065B9"/>
    <w:rsid w:val="0021059A"/>
    <w:rsid w:val="00245511"/>
    <w:rsid w:val="00252F46"/>
    <w:rsid w:val="00253F63"/>
    <w:rsid w:val="00254902"/>
    <w:rsid w:val="00254ADB"/>
    <w:rsid w:val="00267E73"/>
    <w:rsid w:val="002720B2"/>
    <w:rsid w:val="00282225"/>
    <w:rsid w:val="002B2FF2"/>
    <w:rsid w:val="002C68B0"/>
    <w:rsid w:val="002D4F01"/>
    <w:rsid w:val="002F5A25"/>
    <w:rsid w:val="00351BFE"/>
    <w:rsid w:val="003572C2"/>
    <w:rsid w:val="00372B8F"/>
    <w:rsid w:val="003853D8"/>
    <w:rsid w:val="003A10D2"/>
    <w:rsid w:val="003B2860"/>
    <w:rsid w:val="003F0C2C"/>
    <w:rsid w:val="003F29B2"/>
    <w:rsid w:val="00434E92"/>
    <w:rsid w:val="004659B9"/>
    <w:rsid w:val="00496B58"/>
    <w:rsid w:val="004A43FA"/>
    <w:rsid w:val="004A628B"/>
    <w:rsid w:val="004A6610"/>
    <w:rsid w:val="00530EC5"/>
    <w:rsid w:val="0057123C"/>
    <w:rsid w:val="005728A3"/>
    <w:rsid w:val="00594C55"/>
    <w:rsid w:val="005B1721"/>
    <w:rsid w:val="005B6180"/>
    <w:rsid w:val="005D4AD7"/>
    <w:rsid w:val="005E17CB"/>
    <w:rsid w:val="005E1A73"/>
    <w:rsid w:val="005E49CE"/>
    <w:rsid w:val="005F63EE"/>
    <w:rsid w:val="00627027"/>
    <w:rsid w:val="00630CDD"/>
    <w:rsid w:val="00636AF8"/>
    <w:rsid w:val="00647D6B"/>
    <w:rsid w:val="00650016"/>
    <w:rsid w:val="0065310F"/>
    <w:rsid w:val="00661D5D"/>
    <w:rsid w:val="00661F47"/>
    <w:rsid w:val="00680789"/>
    <w:rsid w:val="006952AF"/>
    <w:rsid w:val="006B6601"/>
    <w:rsid w:val="006D3771"/>
    <w:rsid w:val="00730A91"/>
    <w:rsid w:val="00734D8B"/>
    <w:rsid w:val="0074060C"/>
    <w:rsid w:val="00742FA8"/>
    <w:rsid w:val="00780BBB"/>
    <w:rsid w:val="007959C1"/>
    <w:rsid w:val="00797FA2"/>
    <w:rsid w:val="007A6D97"/>
    <w:rsid w:val="007B3B82"/>
    <w:rsid w:val="007D198D"/>
    <w:rsid w:val="007D4673"/>
    <w:rsid w:val="007E2954"/>
    <w:rsid w:val="007F3581"/>
    <w:rsid w:val="00833496"/>
    <w:rsid w:val="0083367C"/>
    <w:rsid w:val="008349EE"/>
    <w:rsid w:val="00840C74"/>
    <w:rsid w:val="0084716E"/>
    <w:rsid w:val="00857FF1"/>
    <w:rsid w:val="008617BA"/>
    <w:rsid w:val="00887319"/>
    <w:rsid w:val="008D124A"/>
    <w:rsid w:val="00906B87"/>
    <w:rsid w:val="00910D73"/>
    <w:rsid w:val="00915D2D"/>
    <w:rsid w:val="009265AD"/>
    <w:rsid w:val="00931478"/>
    <w:rsid w:val="009324CE"/>
    <w:rsid w:val="009841C3"/>
    <w:rsid w:val="009B0E49"/>
    <w:rsid w:val="009B7AD7"/>
    <w:rsid w:val="009D38D4"/>
    <w:rsid w:val="009D5FD8"/>
    <w:rsid w:val="009D68A7"/>
    <w:rsid w:val="009E4C05"/>
    <w:rsid w:val="009F701A"/>
    <w:rsid w:val="00A32C67"/>
    <w:rsid w:val="00A473FB"/>
    <w:rsid w:val="00A5057D"/>
    <w:rsid w:val="00A52988"/>
    <w:rsid w:val="00A54D19"/>
    <w:rsid w:val="00A70E18"/>
    <w:rsid w:val="00AA1BBD"/>
    <w:rsid w:val="00AA476A"/>
    <w:rsid w:val="00AB08F0"/>
    <w:rsid w:val="00AC541D"/>
    <w:rsid w:val="00AD3544"/>
    <w:rsid w:val="00AD57B8"/>
    <w:rsid w:val="00AD5BD0"/>
    <w:rsid w:val="00AE4A68"/>
    <w:rsid w:val="00AF4A11"/>
    <w:rsid w:val="00AF5605"/>
    <w:rsid w:val="00AF6B11"/>
    <w:rsid w:val="00B005C9"/>
    <w:rsid w:val="00B22E3E"/>
    <w:rsid w:val="00B35012"/>
    <w:rsid w:val="00B36582"/>
    <w:rsid w:val="00B41D7A"/>
    <w:rsid w:val="00B44463"/>
    <w:rsid w:val="00B46595"/>
    <w:rsid w:val="00B57979"/>
    <w:rsid w:val="00B807B6"/>
    <w:rsid w:val="00BD26EA"/>
    <w:rsid w:val="00BF5595"/>
    <w:rsid w:val="00BF6D7D"/>
    <w:rsid w:val="00C141E9"/>
    <w:rsid w:val="00C45527"/>
    <w:rsid w:val="00C47353"/>
    <w:rsid w:val="00C75135"/>
    <w:rsid w:val="00C83240"/>
    <w:rsid w:val="00C86F4B"/>
    <w:rsid w:val="00CB0D5C"/>
    <w:rsid w:val="00CD6938"/>
    <w:rsid w:val="00CE209E"/>
    <w:rsid w:val="00CF1C6F"/>
    <w:rsid w:val="00D20872"/>
    <w:rsid w:val="00D27573"/>
    <w:rsid w:val="00D37016"/>
    <w:rsid w:val="00D557E7"/>
    <w:rsid w:val="00D67A88"/>
    <w:rsid w:val="00D72788"/>
    <w:rsid w:val="00D76586"/>
    <w:rsid w:val="00D81FA0"/>
    <w:rsid w:val="00D85D5C"/>
    <w:rsid w:val="00D861FE"/>
    <w:rsid w:val="00D8718D"/>
    <w:rsid w:val="00D8787E"/>
    <w:rsid w:val="00D96E9B"/>
    <w:rsid w:val="00DA2E9B"/>
    <w:rsid w:val="00DB014B"/>
    <w:rsid w:val="00DC7320"/>
    <w:rsid w:val="00DE0E3A"/>
    <w:rsid w:val="00DF09F0"/>
    <w:rsid w:val="00DF7C08"/>
    <w:rsid w:val="00E0732D"/>
    <w:rsid w:val="00E13798"/>
    <w:rsid w:val="00E147EE"/>
    <w:rsid w:val="00E65259"/>
    <w:rsid w:val="00ED2EDB"/>
    <w:rsid w:val="00F070DD"/>
    <w:rsid w:val="00F11EB4"/>
    <w:rsid w:val="00F125A5"/>
    <w:rsid w:val="00F25DCC"/>
    <w:rsid w:val="00F3151D"/>
    <w:rsid w:val="00F35EB9"/>
    <w:rsid w:val="00F448D1"/>
    <w:rsid w:val="00F5555E"/>
    <w:rsid w:val="00F71177"/>
    <w:rsid w:val="00F74D92"/>
    <w:rsid w:val="00F847EB"/>
    <w:rsid w:val="00F91B36"/>
    <w:rsid w:val="00FA480D"/>
    <w:rsid w:val="00FE2B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4A"/>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11EB4"/>
  </w:style>
  <w:style w:type="character" w:customStyle="1" w:styleId="gray">
    <w:name w:val="gray"/>
    <w:basedOn w:val="DefaultParagraphFont"/>
    <w:rsid w:val="00F11EB4"/>
  </w:style>
  <w:style w:type="paragraph" w:customStyle="1" w:styleId="COEHI">
    <w:name w:val="COE_HI"/>
    <w:basedOn w:val="Normal"/>
    <w:qFormat/>
    <w:rsid w:val="005E49CE"/>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8911">
      <w:bodyDiv w:val="1"/>
      <w:marLeft w:val="0"/>
      <w:marRight w:val="0"/>
      <w:marTop w:val="0"/>
      <w:marBottom w:val="0"/>
      <w:divBdr>
        <w:top w:val="none" w:sz="0" w:space="0" w:color="auto"/>
        <w:left w:val="none" w:sz="0" w:space="0" w:color="auto"/>
        <w:bottom w:val="none" w:sz="0" w:space="0" w:color="auto"/>
        <w:right w:val="none" w:sz="0" w:space="0" w:color="auto"/>
      </w:divBdr>
    </w:div>
    <w:div w:id="248151435">
      <w:bodyDiv w:val="1"/>
      <w:marLeft w:val="0"/>
      <w:marRight w:val="0"/>
      <w:marTop w:val="0"/>
      <w:marBottom w:val="0"/>
      <w:divBdr>
        <w:top w:val="none" w:sz="0" w:space="0" w:color="auto"/>
        <w:left w:val="none" w:sz="0" w:space="0" w:color="auto"/>
        <w:bottom w:val="none" w:sz="0" w:space="0" w:color="auto"/>
        <w:right w:val="none" w:sz="0" w:space="0" w:color="auto"/>
      </w:divBdr>
    </w:div>
    <w:div w:id="875659236">
      <w:bodyDiv w:val="1"/>
      <w:marLeft w:val="0"/>
      <w:marRight w:val="0"/>
      <w:marTop w:val="0"/>
      <w:marBottom w:val="0"/>
      <w:divBdr>
        <w:top w:val="none" w:sz="0" w:space="0" w:color="auto"/>
        <w:left w:val="none" w:sz="0" w:space="0" w:color="auto"/>
        <w:bottom w:val="none" w:sz="0" w:space="0" w:color="auto"/>
        <w:right w:val="none" w:sz="0" w:space="0" w:color="auto"/>
      </w:divBdr>
    </w:div>
    <w:div w:id="891387183">
      <w:bodyDiv w:val="1"/>
      <w:marLeft w:val="0"/>
      <w:marRight w:val="0"/>
      <w:marTop w:val="0"/>
      <w:marBottom w:val="0"/>
      <w:divBdr>
        <w:top w:val="none" w:sz="0" w:space="0" w:color="auto"/>
        <w:left w:val="none" w:sz="0" w:space="0" w:color="auto"/>
        <w:bottom w:val="none" w:sz="0" w:space="0" w:color="auto"/>
        <w:right w:val="none" w:sz="0" w:space="0" w:color="auto"/>
      </w:divBdr>
    </w:div>
    <w:div w:id="910962437">
      <w:bodyDiv w:val="1"/>
      <w:marLeft w:val="0"/>
      <w:marRight w:val="0"/>
      <w:marTop w:val="0"/>
      <w:marBottom w:val="0"/>
      <w:divBdr>
        <w:top w:val="none" w:sz="0" w:space="0" w:color="auto"/>
        <w:left w:val="none" w:sz="0" w:space="0" w:color="auto"/>
        <w:bottom w:val="none" w:sz="0" w:space="0" w:color="auto"/>
        <w:right w:val="none" w:sz="0" w:space="0" w:color="auto"/>
      </w:divBdr>
    </w:div>
    <w:div w:id="937130621">
      <w:bodyDiv w:val="1"/>
      <w:marLeft w:val="0"/>
      <w:marRight w:val="0"/>
      <w:marTop w:val="0"/>
      <w:marBottom w:val="0"/>
      <w:divBdr>
        <w:top w:val="none" w:sz="0" w:space="0" w:color="auto"/>
        <w:left w:val="none" w:sz="0" w:space="0" w:color="auto"/>
        <w:bottom w:val="none" w:sz="0" w:space="0" w:color="auto"/>
        <w:right w:val="none" w:sz="0" w:space="0" w:color="auto"/>
      </w:divBdr>
    </w:div>
    <w:div w:id="1027757275">
      <w:bodyDiv w:val="1"/>
      <w:marLeft w:val="0"/>
      <w:marRight w:val="0"/>
      <w:marTop w:val="0"/>
      <w:marBottom w:val="0"/>
      <w:divBdr>
        <w:top w:val="none" w:sz="0" w:space="0" w:color="auto"/>
        <w:left w:val="none" w:sz="0" w:space="0" w:color="auto"/>
        <w:bottom w:val="none" w:sz="0" w:space="0" w:color="auto"/>
        <w:right w:val="none" w:sz="0" w:space="0" w:color="auto"/>
      </w:divBdr>
    </w:div>
    <w:div w:id="1111127787">
      <w:bodyDiv w:val="1"/>
      <w:marLeft w:val="0"/>
      <w:marRight w:val="0"/>
      <w:marTop w:val="0"/>
      <w:marBottom w:val="0"/>
      <w:divBdr>
        <w:top w:val="none" w:sz="0" w:space="0" w:color="auto"/>
        <w:left w:val="none" w:sz="0" w:space="0" w:color="auto"/>
        <w:bottom w:val="none" w:sz="0" w:space="0" w:color="auto"/>
        <w:right w:val="none" w:sz="0" w:space="0" w:color="auto"/>
      </w:divBdr>
    </w:div>
    <w:div w:id="1129932489">
      <w:bodyDiv w:val="1"/>
      <w:marLeft w:val="0"/>
      <w:marRight w:val="0"/>
      <w:marTop w:val="0"/>
      <w:marBottom w:val="0"/>
      <w:divBdr>
        <w:top w:val="none" w:sz="0" w:space="0" w:color="auto"/>
        <w:left w:val="none" w:sz="0" w:space="0" w:color="auto"/>
        <w:bottom w:val="none" w:sz="0" w:space="0" w:color="auto"/>
        <w:right w:val="none" w:sz="0" w:space="0" w:color="auto"/>
      </w:divBdr>
    </w:div>
    <w:div w:id="1132358830">
      <w:bodyDiv w:val="1"/>
      <w:marLeft w:val="0"/>
      <w:marRight w:val="0"/>
      <w:marTop w:val="0"/>
      <w:marBottom w:val="0"/>
      <w:divBdr>
        <w:top w:val="none" w:sz="0" w:space="0" w:color="auto"/>
        <w:left w:val="none" w:sz="0" w:space="0" w:color="auto"/>
        <w:bottom w:val="none" w:sz="0" w:space="0" w:color="auto"/>
        <w:right w:val="none" w:sz="0" w:space="0" w:color="auto"/>
      </w:divBdr>
    </w:div>
    <w:div w:id="1355887731">
      <w:bodyDiv w:val="1"/>
      <w:marLeft w:val="0"/>
      <w:marRight w:val="0"/>
      <w:marTop w:val="0"/>
      <w:marBottom w:val="0"/>
      <w:divBdr>
        <w:top w:val="none" w:sz="0" w:space="0" w:color="auto"/>
        <w:left w:val="none" w:sz="0" w:space="0" w:color="auto"/>
        <w:bottom w:val="none" w:sz="0" w:space="0" w:color="auto"/>
        <w:right w:val="none" w:sz="0" w:space="0" w:color="auto"/>
      </w:divBdr>
    </w:div>
    <w:div w:id="1487088696">
      <w:bodyDiv w:val="1"/>
      <w:marLeft w:val="0"/>
      <w:marRight w:val="0"/>
      <w:marTop w:val="0"/>
      <w:marBottom w:val="0"/>
      <w:divBdr>
        <w:top w:val="none" w:sz="0" w:space="0" w:color="auto"/>
        <w:left w:val="none" w:sz="0" w:space="0" w:color="auto"/>
        <w:bottom w:val="none" w:sz="0" w:space="0" w:color="auto"/>
        <w:right w:val="none" w:sz="0" w:space="0" w:color="auto"/>
      </w:divBdr>
    </w:div>
    <w:div w:id="1567180942">
      <w:bodyDiv w:val="1"/>
      <w:marLeft w:val="0"/>
      <w:marRight w:val="0"/>
      <w:marTop w:val="0"/>
      <w:marBottom w:val="0"/>
      <w:divBdr>
        <w:top w:val="none" w:sz="0" w:space="0" w:color="auto"/>
        <w:left w:val="none" w:sz="0" w:space="0" w:color="auto"/>
        <w:bottom w:val="none" w:sz="0" w:space="0" w:color="auto"/>
        <w:right w:val="none" w:sz="0" w:space="0" w:color="auto"/>
      </w:divBdr>
    </w:div>
    <w:div w:id="1596133407">
      <w:bodyDiv w:val="1"/>
      <w:marLeft w:val="0"/>
      <w:marRight w:val="0"/>
      <w:marTop w:val="0"/>
      <w:marBottom w:val="0"/>
      <w:divBdr>
        <w:top w:val="none" w:sz="0" w:space="0" w:color="auto"/>
        <w:left w:val="none" w:sz="0" w:space="0" w:color="auto"/>
        <w:bottom w:val="none" w:sz="0" w:space="0" w:color="auto"/>
        <w:right w:val="none" w:sz="0" w:space="0" w:color="auto"/>
      </w:divBdr>
    </w:div>
    <w:div w:id="1829515989">
      <w:bodyDiv w:val="1"/>
      <w:marLeft w:val="0"/>
      <w:marRight w:val="0"/>
      <w:marTop w:val="0"/>
      <w:marBottom w:val="0"/>
      <w:divBdr>
        <w:top w:val="none" w:sz="0" w:space="0" w:color="auto"/>
        <w:left w:val="none" w:sz="0" w:space="0" w:color="auto"/>
        <w:bottom w:val="none" w:sz="0" w:space="0" w:color="auto"/>
        <w:right w:val="none" w:sz="0" w:space="0" w:color="auto"/>
      </w:divBdr>
    </w:div>
    <w:div w:id="1832016175">
      <w:bodyDiv w:val="1"/>
      <w:marLeft w:val="0"/>
      <w:marRight w:val="0"/>
      <w:marTop w:val="0"/>
      <w:marBottom w:val="0"/>
      <w:divBdr>
        <w:top w:val="none" w:sz="0" w:space="0" w:color="auto"/>
        <w:left w:val="none" w:sz="0" w:space="0" w:color="auto"/>
        <w:bottom w:val="none" w:sz="0" w:space="0" w:color="auto"/>
        <w:right w:val="none" w:sz="0" w:space="0" w:color="auto"/>
      </w:divBdr>
    </w:div>
    <w:div w:id="1854491650">
      <w:bodyDiv w:val="1"/>
      <w:marLeft w:val="0"/>
      <w:marRight w:val="0"/>
      <w:marTop w:val="0"/>
      <w:marBottom w:val="0"/>
      <w:divBdr>
        <w:top w:val="none" w:sz="0" w:space="0" w:color="auto"/>
        <w:left w:val="none" w:sz="0" w:space="0" w:color="auto"/>
        <w:bottom w:val="none" w:sz="0" w:space="0" w:color="auto"/>
        <w:right w:val="none" w:sz="0" w:space="0" w:color="auto"/>
      </w:divBdr>
    </w:div>
    <w:div w:id="1863590051">
      <w:bodyDiv w:val="1"/>
      <w:marLeft w:val="0"/>
      <w:marRight w:val="0"/>
      <w:marTop w:val="0"/>
      <w:marBottom w:val="0"/>
      <w:divBdr>
        <w:top w:val="none" w:sz="0" w:space="0" w:color="auto"/>
        <w:left w:val="none" w:sz="0" w:space="0" w:color="auto"/>
        <w:bottom w:val="none" w:sz="0" w:space="0" w:color="auto"/>
        <w:right w:val="none" w:sz="0" w:space="0" w:color="auto"/>
      </w:divBdr>
    </w:div>
    <w:div w:id="2016493530">
      <w:bodyDiv w:val="1"/>
      <w:marLeft w:val="0"/>
      <w:marRight w:val="0"/>
      <w:marTop w:val="0"/>
      <w:marBottom w:val="0"/>
      <w:divBdr>
        <w:top w:val="none" w:sz="0" w:space="0" w:color="auto"/>
        <w:left w:val="none" w:sz="0" w:space="0" w:color="auto"/>
        <w:bottom w:val="none" w:sz="0" w:space="0" w:color="auto"/>
        <w:right w:val="none" w:sz="0" w:space="0" w:color="auto"/>
      </w:divBdr>
    </w:div>
    <w:div w:id="2035955489">
      <w:bodyDiv w:val="1"/>
      <w:marLeft w:val="0"/>
      <w:marRight w:val="0"/>
      <w:marTop w:val="0"/>
      <w:marBottom w:val="0"/>
      <w:divBdr>
        <w:top w:val="none" w:sz="0" w:space="0" w:color="auto"/>
        <w:left w:val="none" w:sz="0" w:space="0" w:color="auto"/>
        <w:bottom w:val="none" w:sz="0" w:space="0" w:color="auto"/>
        <w:right w:val="none" w:sz="0" w:space="0" w:color="auto"/>
      </w:divBdr>
    </w:div>
    <w:div w:id="2081055147">
      <w:bodyDiv w:val="1"/>
      <w:marLeft w:val="0"/>
      <w:marRight w:val="0"/>
      <w:marTop w:val="0"/>
      <w:marBottom w:val="0"/>
      <w:divBdr>
        <w:top w:val="none" w:sz="0" w:space="0" w:color="auto"/>
        <w:left w:val="none" w:sz="0" w:space="0" w:color="auto"/>
        <w:bottom w:val="none" w:sz="0" w:space="0" w:color="auto"/>
        <w:right w:val="none" w:sz="0" w:space="0" w:color="auto"/>
      </w:divBdr>
    </w:div>
    <w:div w:id="2107844090">
      <w:bodyDiv w:val="1"/>
      <w:marLeft w:val="0"/>
      <w:marRight w:val="0"/>
      <w:marTop w:val="0"/>
      <w:marBottom w:val="0"/>
      <w:divBdr>
        <w:top w:val="none" w:sz="0" w:space="0" w:color="auto"/>
        <w:left w:val="none" w:sz="0" w:space="0" w:color="auto"/>
        <w:bottom w:val="none" w:sz="0" w:space="0" w:color="auto"/>
        <w:right w:val="none" w:sz="0" w:space="0" w:color="auto"/>
      </w:divBdr>
    </w:div>
    <w:div w:id="213405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ssembly.coe.int/nw/xml/XRef/Xref-DocDetails-EN.asp?fileid=28995&amp;lang=EN&amp;search=UmVzb2x1dGlvbiAyMzU3fGNhdGVnb3J5X3N0cl9lbjoiQWRvcHRlZCB0ZXh0Ig==" TargetMode="External"/><Relationship Id="rId117" Type="http://schemas.openxmlformats.org/officeDocument/2006/relationships/hyperlink" Target="https://rm.coe.int/fifth-evaluation-round-preventing-corruption-and-promoting-integrity-i/1680a3eeef" TargetMode="External"/><Relationship Id="rId21" Type="http://schemas.openxmlformats.org/officeDocument/2006/relationships/hyperlink" Target="https://www.coe.int/en/web/greco/ad-hoc-procedure-rule-34-" TargetMode="External"/><Relationship Id="rId42" Type="http://schemas.openxmlformats.org/officeDocument/2006/relationships/hyperlink" Target="https://rm.coe.int/fourth-evaluation-round-corruption-prevention-in-respect-of-members-of/1680a3efa8" TargetMode="External"/><Relationship Id="rId47" Type="http://schemas.openxmlformats.org/officeDocument/2006/relationships/hyperlink" Target="https://www.venice.coe.int/webforms/documents/?pdf=CDL-AD(2017)031-e" TargetMode="External"/><Relationship Id="rId63" Type="http://schemas.openxmlformats.org/officeDocument/2006/relationships/hyperlink" Target="https://rm.coe.int/publication-guidelines-and-explanatory-memoreandum-odr-mechanisms-in-c/1680a4214e" TargetMode="External"/><Relationship Id="rId68" Type="http://schemas.openxmlformats.org/officeDocument/2006/relationships/hyperlink" Target="https://rm.coe.int/ccje-opinions-compilation-1-23-en-final/1680a40c2e" TargetMode="External"/><Relationship Id="rId84" Type="http://schemas.openxmlformats.org/officeDocument/2006/relationships/hyperlink" Target="https://www.coe.int/en/web/greco/-/9-december-2020-international-anti-corruption-day" TargetMode="External"/><Relationship Id="rId89" Type="http://schemas.openxmlformats.org/officeDocument/2006/relationships/hyperlink" Target="https://rm.coe.int/evaluation-report-part-1-english/16809fc058" TargetMode="External"/><Relationship Id="rId112" Type="http://schemas.openxmlformats.org/officeDocument/2006/relationships/hyperlink" Target="https://rm.coe.int/fourth-evaluation-round-corruption-prevention-in-respect-of-members-of/1680a3efa8" TargetMode="External"/><Relationship Id="rId133" Type="http://schemas.openxmlformats.org/officeDocument/2006/relationships/hyperlink" Target="https://pace.coe.int/en/files/29004/html" TargetMode="External"/><Relationship Id="rId138" Type="http://schemas.openxmlformats.org/officeDocument/2006/relationships/hyperlink" Target="https://pace.coe.int/en/files/28679/html" TargetMode="External"/><Relationship Id="rId154" Type="http://schemas.openxmlformats.org/officeDocument/2006/relationships/hyperlink" Target="https://www.venice.coe.int/webforms/documents/?pdf=CDL-AD(2016)012-e" TargetMode="External"/><Relationship Id="rId159"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6" Type="http://schemas.openxmlformats.org/officeDocument/2006/relationships/hyperlink" Target="https://hudoc.exec.coe.int/ENG?i=004-58569" TargetMode="External"/><Relationship Id="rId107" Type="http://schemas.openxmlformats.org/officeDocument/2006/relationships/hyperlink" Target="http://hudoc.exec.coe.int/eng?i=DH-DD(2020)495E" TargetMode="External"/><Relationship Id="rId11" Type="http://schemas.openxmlformats.org/officeDocument/2006/relationships/hyperlink" Target="https://rm.coe.int/cepej-country-fiche-scoreboard-poland/1680a19f07" TargetMode="External"/><Relationship Id="rId32" Type="http://schemas.openxmlformats.org/officeDocument/2006/relationships/hyperlink" Target="https://rm.coe.int/fifth-evaluation-round-preventing-corruption-and-promoting-integrity-i/1680a3eeef" TargetMode="External"/><Relationship Id="rId37" Type="http://schemas.openxmlformats.org/officeDocument/2006/relationships/hyperlink" Target="https://rm.coe.int/fourth-evaluation-round-corruption-prevention-in-respect-of-members-of/1680a3efa8" TargetMode="External"/><Relationship Id="rId53" Type="http://schemas.openxmlformats.org/officeDocument/2006/relationships/hyperlink" Target="https://www.coe.int/en/web/greco/ad-hoc-procedure-rule-34-" TargetMode="External"/><Relationship Id="rId58" Type="http://schemas.openxmlformats.org/officeDocument/2006/relationships/hyperlink" Target="https://www.coe.int/en/web/greco/ad-hoc-procedure-rule-34-" TargetMode="External"/><Relationship Id="rId74" Type="http://schemas.openxmlformats.org/officeDocument/2006/relationships/hyperlink" Target="https://pace.coe.int/en/files/29516" TargetMode="External"/><Relationship Id="rId79" Type="http://schemas.openxmlformats.org/officeDocument/2006/relationships/hyperlink" Target="https://pace.coe.int/en/files/28747/html" TargetMode="External"/><Relationship Id="rId102" Type="http://schemas.openxmlformats.org/officeDocument/2006/relationships/hyperlink" Target="http://hudoc.exec.coe.int/eng?i=004-17662" TargetMode="External"/><Relationship Id="rId123" Type="http://schemas.openxmlformats.org/officeDocument/2006/relationships/hyperlink" Target="https://rm.coe.int/fourth-evaluation-round-corruption-prevention-in-respect-of-members-of/1680a3efa8" TargetMode="External"/><Relationship Id="rId128" Type="http://schemas.openxmlformats.org/officeDocument/2006/relationships/hyperlink" Target="https://pace.coe.int/en/files/29347/html" TargetMode="External"/><Relationship Id="rId144" Type="http://schemas.openxmlformats.org/officeDocument/2006/relationships/hyperlink" Target="https://www.coe.int/en/web/commissioner/-/journalists-covering-public-assemblies-need-to-be-protected" TargetMode="External"/><Relationship Id="rId149" Type="http://schemas.openxmlformats.org/officeDocument/2006/relationships/hyperlink" Target="https://search.coe.int/cm/Pages/result_details.aspx?ObjectId=0900001680646af8" TargetMode="External"/><Relationship Id="rId5" Type="http://schemas.openxmlformats.org/officeDocument/2006/relationships/webSettings" Target="webSettings.xml"/><Relationship Id="rId90" Type="http://schemas.openxmlformats.org/officeDocument/2006/relationships/hyperlink" Target="https://www.coe.int/en/web/cepej/dynamic-database-of-european-judicial-systems" TargetMode="External"/><Relationship Id="rId95" Type="http://schemas.openxmlformats.org/officeDocument/2006/relationships/hyperlink" Target="https://rm.coe.int/evaluation-report-part-1-english/16809fc058" TargetMode="External"/><Relationship Id="rId160" Type="http://schemas.openxmlformats.org/officeDocument/2006/relationships/footer" Target="footer1.xml"/><Relationship Id="rId22" Type="http://schemas.openxmlformats.org/officeDocument/2006/relationships/hyperlink" Target="https://pace.coe.int/en/files/28907" TargetMode="External"/><Relationship Id="rId27" Type="http://schemas.openxmlformats.org/officeDocument/2006/relationships/hyperlink" Target="https://hudoc.exec.coe.int/ENG?i=004-58717" TargetMode="External"/><Relationship Id="rId43" Type="http://schemas.openxmlformats.org/officeDocument/2006/relationships/hyperlink" Target="https://www.coe.int/en/web/greco/evaluations/poland" TargetMode="External"/><Relationship Id="rId48" Type="http://schemas.openxmlformats.org/officeDocument/2006/relationships/hyperlink" Target="https://pace.coe.int/en/files/28907" TargetMode="External"/><Relationship Id="rId64" Type="http://schemas.openxmlformats.org/officeDocument/2006/relationships/hyperlink" Target="https://rm.coe.int/guidelines-of-the-committee-of-ministers-of-the-council-of-europe-on-t/1680a39918" TargetMode="External"/><Relationship Id="rId69" Type="http://schemas.openxmlformats.org/officeDocument/2006/relationships/hyperlink" Target="https://rm.coe.int/opinion-no-24-2021-of-the-ccje/1680a47604" TargetMode="External"/><Relationship Id="rId113" Type="http://schemas.openxmlformats.org/officeDocument/2006/relationships/hyperlink" Target="https://rm.coe.int/corruption-risks-and-useful-legal-references-in-the-context-of-covid-1/16809e33e1" TargetMode="External"/><Relationship Id="rId118" Type="http://schemas.openxmlformats.org/officeDocument/2006/relationships/hyperlink" Target="https://rm.coe.int/fourth-evaluation-round-corruption-prevention-in-respect-of-members-of/1680a3efa8" TargetMode="External"/><Relationship Id="rId134" Type="http://schemas.openxmlformats.org/officeDocument/2006/relationships/hyperlink" Target="https://pace.coe.int/en/files/29796/html" TargetMode="External"/><Relationship Id="rId139" Type="http://schemas.openxmlformats.org/officeDocument/2006/relationships/hyperlink" Target="https://pace.coe.int/en/files/28772" TargetMode="External"/><Relationship Id="rId80" Type="http://schemas.openxmlformats.org/officeDocument/2006/relationships/hyperlink" Target="https://rm.coe.int/ccje-2020-2-statement-of-the-ccje-president-3-lessons-and-challenges-c/16809ed060" TargetMode="External"/><Relationship Id="rId85" Type="http://schemas.openxmlformats.org/officeDocument/2006/relationships/hyperlink" Target="https://rm.coe.int/16808c7a91" TargetMode="External"/><Relationship Id="rId150" Type="http://schemas.openxmlformats.org/officeDocument/2006/relationships/hyperlink" Target="https://search.coe.int/cm/Pages/result_details.aspx?ObjectID=090000168058e01e" TargetMode="External"/><Relationship Id="rId155" Type="http://schemas.openxmlformats.org/officeDocument/2006/relationships/hyperlink" Target="https://www.venice.coe.int/webforms/documents/?pdf=CDL-AD(2016)012-e" TargetMode="External"/><Relationship Id="rId12" Type="http://schemas.openxmlformats.org/officeDocument/2006/relationships/hyperlink" Target="https://public.tableau.com/profile/cepej" TargetMode="External"/><Relationship Id="rId17" Type="http://schemas.openxmlformats.org/officeDocument/2006/relationships/hyperlink" Target="https://hudoc.exec.coe.int/ENG?i=004-59085" TargetMode="External"/><Relationship Id="rId33" Type="http://schemas.openxmlformats.org/officeDocument/2006/relationships/hyperlink" Target="https://rm.coe.int/fourth-evaluation-round-corruption-prevention-in-respect-of-members-of/1680a3efa8" TargetMode="External"/><Relationship Id="rId38" Type="http://schemas.openxmlformats.org/officeDocument/2006/relationships/hyperlink" Target="https://www.coe.int/en/web/greco/evaluations/poland" TargetMode="External"/><Relationship Id="rId59" Type="http://schemas.openxmlformats.org/officeDocument/2006/relationships/hyperlink" Target="https://www.venice.coe.int/webforms/documents/?pdf=CDL-AD(2017)028-e" TargetMode="External"/><Relationship Id="rId103" Type="http://schemas.openxmlformats.org/officeDocument/2006/relationships/hyperlink" Target="http://hudoc.exec.coe.int/eng?i=004-20594" TargetMode="External"/><Relationship Id="rId108" Type="http://schemas.openxmlformats.org/officeDocument/2006/relationships/hyperlink" Target="https://hudoc.exec.coe.int/eng" TargetMode="External"/><Relationship Id="rId124" Type="http://schemas.openxmlformats.org/officeDocument/2006/relationships/hyperlink" Target="https://www.coe.int/en/web/greco/evaluations/poland" TargetMode="External"/><Relationship Id="rId129" Type="http://schemas.openxmlformats.org/officeDocument/2006/relationships/hyperlink" Target="https://search.coe.int/cm/Pages/result_details.aspx?ObjectId=09000016804e0322" TargetMode="External"/><Relationship Id="rId54" Type="http://schemas.openxmlformats.org/officeDocument/2006/relationships/hyperlink" Target="https://www.venice.coe.int/webforms/documents/?pdf=CDL-PI(2020)002-e" TargetMode="External"/><Relationship Id="rId70" Type="http://schemas.openxmlformats.org/officeDocument/2006/relationships/hyperlink" Target="https://rm.coe.int/ccpe-opinions-no-1-no-16-gbr-couv-texte-bat-a4-web/1680a4dcc6" TargetMode="External"/><Relationship Id="rId75" Type="http://schemas.openxmlformats.org/officeDocument/2006/relationships/hyperlink" Target="https://pace.coe.int/en/files/29517" TargetMode="External"/><Relationship Id="rId91" Type="http://schemas.openxmlformats.org/officeDocument/2006/relationships/hyperlink" Target="https://www.coe.int/en/web/cepej/country-profiles/poland" TargetMode="External"/><Relationship Id="rId96" Type="http://schemas.openxmlformats.org/officeDocument/2006/relationships/hyperlink" Target="https://www.coe.int/en/web/cepej/dynamic-database-of-european-judicial-systems" TargetMode="External"/><Relationship Id="rId140" Type="http://schemas.openxmlformats.org/officeDocument/2006/relationships/hyperlink" Target="https://search.coe.int/cm/Pages/result_details.aspx?ObjectId=09000016806415d9" TargetMode="External"/><Relationship Id="rId145" Type="http://schemas.openxmlformats.org/officeDocument/2006/relationships/hyperlink" Target="https://www.coe.int/en/web/commissioner/-/let-us-make-europe-a-safe-place-for-environmental-human-rights-defenders"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pace.coe.int/en/files/29000/html" TargetMode="External"/><Relationship Id="rId28" Type="http://schemas.openxmlformats.org/officeDocument/2006/relationships/hyperlink" Target="https://rm.coe.int/fifth-evaluation-round-preventing-corruption-and-promoting-integrity-i/1680a3eeef" TargetMode="External"/><Relationship Id="rId36" Type="http://schemas.openxmlformats.org/officeDocument/2006/relationships/hyperlink" Target="https://rm.coe.int/fifth-evaluation-round-preventing-corruption-and-promoting-integrity-i/1680a3eeef" TargetMode="External"/><Relationship Id="rId49" Type="http://schemas.openxmlformats.org/officeDocument/2006/relationships/hyperlink" Target="https://pace.coe.int/en/files/29000/html" TargetMode="External"/><Relationship Id="rId57" Type="http://schemas.openxmlformats.org/officeDocument/2006/relationships/hyperlink" Target="https://www.coe.int/en/web/greco/evaluations/poland" TargetMode="External"/><Relationship Id="rId106" Type="http://schemas.openxmlformats.org/officeDocument/2006/relationships/hyperlink" Target="http://hudoc.exec.coe.int/eng?i=004-17662" TargetMode="External"/><Relationship Id="rId114" Type="http://schemas.openxmlformats.org/officeDocument/2006/relationships/hyperlink" Target="https://www.coe.int/en/web/commissioner/-/corruption-undermines-human-rights-and-the-rule-of-law" TargetMode="External"/><Relationship Id="rId119" Type="http://schemas.openxmlformats.org/officeDocument/2006/relationships/hyperlink" Target="https://rm.coe.int/corruption-risks-and-useful-legal-references-in-the-context-of-covid-1/16809e33e1" TargetMode="External"/><Relationship Id="rId127" Type="http://schemas.openxmlformats.org/officeDocument/2006/relationships/hyperlink" Target="https://pace.coe.int/en/files/29346/html" TargetMode="External"/><Relationship Id="rId10" Type="http://schemas.openxmlformats.org/officeDocument/2006/relationships/hyperlink" Target="mailto:christel.schurrer@coe.int" TargetMode="External"/><Relationship Id="rId31" Type="http://schemas.openxmlformats.org/officeDocument/2006/relationships/hyperlink" Target="https://www.coe.int/en/web/greco/ad-hoc-procedure-rule-34-" TargetMode="External"/><Relationship Id="rId44" Type="http://schemas.openxmlformats.org/officeDocument/2006/relationships/hyperlink" Target="https://www.coe.int/en/web/greco/ad-hoc-procedure-rule-34-" TargetMode="External"/><Relationship Id="rId52" Type="http://schemas.openxmlformats.org/officeDocument/2006/relationships/hyperlink" Target="https://www.coe.int/en/web/greco/evaluations/poland" TargetMode="External"/><Relationship Id="rId60" Type="http://schemas.openxmlformats.org/officeDocument/2006/relationships/hyperlink" Target="https://www.coe.int/en/web/greco/evaluations/poland" TargetMode="External"/><Relationship Id="rId65" Type="http://schemas.openxmlformats.org/officeDocument/2006/relationships/hyperlink" Target="https://rm.coe.int/guidelines-of-the-committee-of-ministers-of-the-council-of-europe-on-t/1680a39918" TargetMode="External"/><Relationship Id="rId73" Type="http://schemas.openxmlformats.org/officeDocument/2006/relationships/hyperlink" Target="https://pace.coe.int/en/files/29374" TargetMode="External"/><Relationship Id="rId78" Type="http://schemas.openxmlformats.org/officeDocument/2006/relationships/hyperlink" Target="https://pace.coe.int/en/members/6671" TargetMode="External"/><Relationship Id="rId81" Type="http://schemas.openxmlformats.org/officeDocument/2006/relationships/hyperlink" Target="https://rm.coe.int/opinion-23-en-ccje-2020/1680a03d4b" TargetMode="External"/><Relationship Id="rId86" Type="http://schemas.openxmlformats.org/officeDocument/2006/relationships/hyperlink" Target="https://rm.coe.int/cepej-country-fiche-scoreboard-poland/1680a19f07" TargetMode="External"/><Relationship Id="rId94" Type="http://schemas.openxmlformats.org/officeDocument/2006/relationships/hyperlink" Target="https://www.coe.int/en/web/cepej/country-profiles/poland" TargetMode="External"/><Relationship Id="rId99" Type="http://schemas.openxmlformats.org/officeDocument/2006/relationships/hyperlink" Target="https://www.coe.int/en/web/greco/evaluations/poland" TargetMode="External"/><Relationship Id="rId101" Type="http://schemas.openxmlformats.org/officeDocument/2006/relationships/hyperlink" Target="http://hudoc.exec.coe.int/eng?i=004-20594" TargetMode="External"/><Relationship Id="rId122" Type="http://schemas.openxmlformats.org/officeDocument/2006/relationships/hyperlink" Target="https://rm.coe.int/fifth-evaluation-round-preventing-corruption-and-promoting-integrity-i/1680a3eeef" TargetMode="External"/><Relationship Id="rId130" Type="http://schemas.openxmlformats.org/officeDocument/2006/relationships/hyperlink" Target="https://www.coe.int/en/web/commissioner/-/commissioner-calls-for-immediate-access-of-international-and-national-human-rights-actors-and-media-to-poland-s-border-with-belarus-in-order-to-end-hu" TargetMode="External"/><Relationship Id="rId135" Type="http://schemas.openxmlformats.org/officeDocument/2006/relationships/hyperlink" Target="https://pace.coe.int/en/files/29797/html" TargetMode="External"/><Relationship Id="rId143" Type="http://schemas.openxmlformats.org/officeDocument/2006/relationships/hyperlink" Target="https://www.coe.int/en/web/commissioner/-/commissioner-calls-for-immediate-access-of-international-and-national-human-rights-actors-and-media-to-poland-s-border-with-belarus-in-order-to-end-hu" TargetMode="External"/><Relationship Id="rId148" Type="http://schemas.openxmlformats.org/officeDocument/2006/relationships/hyperlink" Target="https://edoc.coe.int/en/an-overview/7345-pdf-state-of-democracy-human-rights-and-the-rule-of-law.html" TargetMode="External"/><Relationship Id="rId151" Type="http://schemas.openxmlformats.org/officeDocument/2006/relationships/hyperlink" Target="https://www.venice.coe.int/webforms/documents/?pdf=CDL-AD(2016)026-e" TargetMode="External"/><Relationship Id="rId156" Type="http://schemas.openxmlformats.org/officeDocument/2006/relationships/hyperlink" Target="https://www.coe.int/en/web/commissioner/-/let-us-make-europe-a-safe-place-for-environmental-human-rights-defenders" TargetMode="External"/><Relationship Id="rId4" Type="http://schemas.openxmlformats.org/officeDocument/2006/relationships/settings" Target="settings.xml"/><Relationship Id="rId9" Type="http://schemas.openxmlformats.org/officeDocument/2006/relationships/hyperlink" Target="https://rm.coe.int/poland-country-fiche/1680a54cb9" TargetMode="External"/><Relationship Id="rId13" Type="http://schemas.openxmlformats.org/officeDocument/2006/relationships/hyperlink" Target="https://www.coe.int/en/web/cepej/country-profiles/poland" TargetMode="External"/><Relationship Id="rId18" Type="http://schemas.openxmlformats.org/officeDocument/2006/relationships/hyperlink" Target="https://rm.coe.int/fifth-evaluation-round-preventing-corruption-and-promoting-integrity-i/1680a3eeef" TargetMode="External"/><Relationship Id="rId39" Type="http://schemas.openxmlformats.org/officeDocument/2006/relationships/hyperlink" Target="https://www.coe.int/en/web/greco/ad-hoc-procedure-rule-34-" TargetMode="External"/><Relationship Id="rId109" Type="http://schemas.openxmlformats.org/officeDocument/2006/relationships/hyperlink" Target="https://echr.coe.int/Documents/CP_Poland_ENG.pdf" TargetMode="External"/><Relationship Id="rId34" Type="http://schemas.openxmlformats.org/officeDocument/2006/relationships/hyperlink" Target="https://www.coe.int/en/web/greco/evaluations/poland" TargetMode="External"/><Relationship Id="rId50" Type="http://schemas.openxmlformats.org/officeDocument/2006/relationships/hyperlink" Target="https://rm.coe.int/fifth-evaluation-round-preventing-corruption-and-promoting-integrity-i/1680a3eeef" TargetMode="External"/><Relationship Id="rId55" Type="http://schemas.openxmlformats.org/officeDocument/2006/relationships/hyperlink" Target="https://rm.coe.int/fifth-evaluation-round-preventing-corruption-and-promoting-integrity-i/1680a3eeef" TargetMode="External"/><Relationship Id="rId76" Type="http://schemas.openxmlformats.org/officeDocument/2006/relationships/hyperlink" Target="https://pace.coe.int/en/files/29348/html" TargetMode="External"/><Relationship Id="rId97" Type="http://schemas.openxmlformats.org/officeDocument/2006/relationships/hyperlink" Target="https://rm.coe.int/fifth-evaluation-round-preventing-corruption-and-promoting-integrity-i/1680a3eeef" TargetMode="External"/><Relationship Id="rId104" Type="http://schemas.openxmlformats.org/officeDocument/2006/relationships/hyperlink" Target="https://search.coe.int/cm/Pages/result_details.aspx?Reference=DH-DD(2020)359" TargetMode="External"/><Relationship Id="rId120" Type="http://schemas.openxmlformats.org/officeDocument/2006/relationships/hyperlink" Target="https://www.coe.int/en/web/greco/evaluations/poland" TargetMode="External"/><Relationship Id="rId125" Type="http://schemas.openxmlformats.org/officeDocument/2006/relationships/hyperlink" Target="https://www.coe.int/en/web/greco/ad-hoc-procedure-rule-34-" TargetMode="External"/><Relationship Id="rId141" Type="http://schemas.openxmlformats.org/officeDocument/2006/relationships/hyperlink" Target="https://www.coe.int/en/web/commissioner/-/access-to-official-documents-is-crucial-let-s-make-it-a-reality" TargetMode="External"/><Relationship Id="rId146" Type="http://schemas.openxmlformats.org/officeDocument/2006/relationships/hyperlink" Target="https://www.coe.int/en/web/commissioner/-/tapping-the-full-potential-of-equality-bodies-for-a-fairer-europe" TargetMode="External"/><Relationship Id="rId7" Type="http://schemas.openxmlformats.org/officeDocument/2006/relationships/endnotes" Target="endnotes.xml"/><Relationship Id="rId71" Type="http://schemas.openxmlformats.org/officeDocument/2006/relationships/hyperlink" Target="https://rm.coe.int/opinion-no-16-2021-en/1680a4bd26" TargetMode="External"/><Relationship Id="rId92" Type="http://schemas.openxmlformats.org/officeDocument/2006/relationships/hyperlink" Target="https://rm.coe.int/cepej-country-fiche-scoreboard-poland/1680a19f07"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3efa8" TargetMode="External"/><Relationship Id="rId24" Type="http://schemas.openxmlformats.org/officeDocument/2006/relationships/hyperlink" Target="https://pace.coe.int/en/members/6257" TargetMode="External"/><Relationship Id="rId40" Type="http://schemas.openxmlformats.org/officeDocument/2006/relationships/hyperlink" Target="https://www.coe.int/en/web/commissioner/-/commissioner-intervenes-before-the-european-court-of-human-rights-in-cases-concerning-abortion-rights-in-poland" TargetMode="External"/><Relationship Id="rId45" Type="http://schemas.openxmlformats.org/officeDocument/2006/relationships/hyperlink" Target="https://www.venice.coe.int/webforms/documents/?pdf=CDL-AD(2020)017-e" TargetMode="External"/><Relationship Id="rId66" Type="http://schemas.openxmlformats.org/officeDocument/2006/relationships/hyperlink" Target="https://rm.coe.int/eng-examen-de-faisabilite-d-un-instrument-juridque-europeen-couv-texte/1680a22790" TargetMode="External"/><Relationship Id="rId87" Type="http://schemas.openxmlformats.org/officeDocument/2006/relationships/hyperlink" Target="https://public.tableau.com/profile/cepej" TargetMode="External"/><Relationship Id="rId110" Type="http://schemas.openxmlformats.org/officeDocument/2006/relationships/hyperlink" Target="https://rm.coe.int/168070975d" TargetMode="External"/><Relationship Id="rId115" Type="http://schemas.openxmlformats.org/officeDocument/2006/relationships/hyperlink" Target="https://www.coe.int/en/web/greco/evaluations/poland" TargetMode="External"/><Relationship Id="rId131" Type="http://schemas.openxmlformats.org/officeDocument/2006/relationships/hyperlink" Target="https://www.coe.int/en/web/commissioner/-/time-to-take-action-against-slapps" TargetMode="External"/><Relationship Id="rId136" Type="http://schemas.openxmlformats.org/officeDocument/2006/relationships/hyperlink" Target="https://search.coe.int/cm/Pages/result_details.aspx?ObjectId=0900001680790e13" TargetMode="External"/><Relationship Id="rId157" Type="http://schemas.openxmlformats.org/officeDocument/2006/relationships/hyperlink" Target="https://rm.coe.int/expert-council-conf-exp-2020-1-ngos-developments-in-standards-mechanis/16809ccd3a" TargetMode="External"/><Relationship Id="rId61" Type="http://schemas.openxmlformats.org/officeDocument/2006/relationships/hyperlink" Target="https://www.coe.int/en/web/greco/ad-hoc-procedure-rule-34-" TargetMode="External"/><Relationship Id="rId82" Type="http://schemas.openxmlformats.org/officeDocument/2006/relationships/hyperlink" Target="https://rm.coe.int/opinion-no-15-ccpe-en/1680a05a1b" TargetMode="External"/><Relationship Id="rId152" Type="http://schemas.openxmlformats.org/officeDocument/2006/relationships/hyperlink" Target="https://www.venice.coe.int/webforms/documents/?pdf=CDL-AD(2016)001-e" TargetMode="External"/><Relationship Id="rId19" Type="http://schemas.openxmlformats.org/officeDocument/2006/relationships/hyperlink" Target="https://rm.coe.int/fourth-evaluation-round-corruption-prevention-in-respect-of-members-of/1680a3efa8"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www.coe.int/en/web/greco/evaluations/poland" TargetMode="External"/><Relationship Id="rId35" Type="http://schemas.openxmlformats.org/officeDocument/2006/relationships/hyperlink" Target="https://www.coe.int/en/web/greco/ad-hoc-procedure-rule-34-" TargetMode="External"/><Relationship Id="rId56" Type="http://schemas.openxmlformats.org/officeDocument/2006/relationships/hyperlink" Target="https://rm.coe.int/fourth-evaluation-round-corruption-prevention-in-respect-of-members-of/1680a3efa8" TargetMode="External"/><Relationship Id="rId77" Type="http://schemas.openxmlformats.org/officeDocument/2006/relationships/hyperlink" Target="https://pace.coe.int/en/files/29344" TargetMode="External"/><Relationship Id="rId100" Type="http://schemas.openxmlformats.org/officeDocument/2006/relationships/hyperlink" Target="https://www.coe.int/en/web/greco/ad-hoc-procedure-rule-34-" TargetMode="External"/><Relationship Id="rId105" Type="http://schemas.openxmlformats.org/officeDocument/2006/relationships/hyperlink" Target="https://search.coe.int/cm/Pages/result_details.aspx?ObjectID=09000016809e7b78" TargetMode="External"/><Relationship Id="rId126" Type="http://schemas.openxmlformats.org/officeDocument/2006/relationships/hyperlink" Target="https://pace.coe.int/en/files/29725" TargetMode="External"/><Relationship Id="rId147" Type="http://schemas.openxmlformats.org/officeDocument/2006/relationships/hyperlink" Target="https://rm.coe.int/state-of-democracy-human-rights-and-the-rule-of-law-role-of-institutio/168086c0c5" TargetMode="External"/><Relationship Id="rId8" Type="http://schemas.openxmlformats.org/officeDocument/2006/relationships/image" Target="media/image1.png"/><Relationship Id="rId51" Type="http://schemas.openxmlformats.org/officeDocument/2006/relationships/hyperlink" Target="https://rm.coe.int/fourth-evaluation-round-corruption-prevention-in-respect-of-members-of/1680a3efa8" TargetMode="External"/><Relationship Id="rId72" Type="http://schemas.openxmlformats.org/officeDocument/2006/relationships/hyperlink" Target="https://pace.coe.int/en/files/29373" TargetMode="External"/><Relationship Id="rId93" Type="http://schemas.openxmlformats.org/officeDocument/2006/relationships/hyperlink" Target="https://public.tableau.com/profile/cepej" TargetMode="External"/><Relationship Id="rId98" Type="http://schemas.openxmlformats.org/officeDocument/2006/relationships/hyperlink" Target="https://rm.coe.int/fourth-evaluation-round-corruption-prevention-in-respect-of-members-of/1680a3efa8" TargetMode="External"/><Relationship Id="rId121" Type="http://schemas.openxmlformats.org/officeDocument/2006/relationships/hyperlink" Target="https://www.coe.int/en/web/greco/ad-hoc-procedure-rule-34-" TargetMode="External"/><Relationship Id="rId142" Type="http://schemas.openxmlformats.org/officeDocument/2006/relationships/hyperlink" Target="https://www.coe.int/en/web/commissioner/-/poland-draft-laws-on-the-media-sector-should-respect-european-human-rights-standards-on-freedom-of-expression-media-pluralism-and-data-protection"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pace.coe.int/en/files/28915" TargetMode="External"/><Relationship Id="rId46" Type="http://schemas.openxmlformats.org/officeDocument/2006/relationships/hyperlink" Target="https://www.venice.coe.int/webforms/documents/?pdf=CDL-AD(2020)017-e" TargetMode="External"/><Relationship Id="rId67" Type="http://schemas.openxmlformats.org/officeDocument/2006/relationships/hyperlink" Target="http://rm.coe.int/eng-examen-de-faisabilite-d-un-instrument-juridque-europeen-couv-texte/1680a22790" TargetMode="External"/><Relationship Id="rId116" Type="http://schemas.openxmlformats.org/officeDocument/2006/relationships/hyperlink" Target="https://www.coe.int/en/web/greco/ad-hoc-procedure-rule-34-" TargetMode="External"/><Relationship Id="rId137" Type="http://schemas.openxmlformats.org/officeDocument/2006/relationships/hyperlink" Target="https://pace.coe.int/en/members/8036" TargetMode="External"/><Relationship Id="rId158" Type="http://schemas.openxmlformats.org/officeDocument/2006/relationships/hyperlink" Target="https://rm.coe.int/expert-council-conf-exp-2019-1-criminal-law-ngo-restrictions-migration/1680996969" TargetMode="External"/><Relationship Id="rId20" Type="http://schemas.openxmlformats.org/officeDocument/2006/relationships/hyperlink" Target="https://www.coe.int/en/web/greco/evaluations/poland" TargetMode="External"/><Relationship Id="rId41" Type="http://schemas.openxmlformats.org/officeDocument/2006/relationships/hyperlink" Target="https://rm.coe.int/fifth-evaluation-round-preventing-corruption-and-promoting-integrity-i/1680a3eeef" TargetMode="External"/><Relationship Id="rId62" Type="http://schemas.openxmlformats.org/officeDocument/2006/relationships/hyperlink" Target="https://rm.coe.int/publication-guidelines-and-explanatory-memoreandum-odr-mechanisms-in-c/1680a4214e" TargetMode="External"/><Relationship Id="rId83" Type="http://schemas.openxmlformats.org/officeDocument/2006/relationships/hyperlink" Target="https://www.coe.int/en/web/greco/-/international-anti-corruption-day-2021" TargetMode="External"/><Relationship Id="rId88" Type="http://schemas.openxmlformats.org/officeDocument/2006/relationships/hyperlink" Target="https://www.coe.int/en/web/cepej/country-profiles/poland" TargetMode="External"/><Relationship Id="rId111" Type="http://schemas.openxmlformats.org/officeDocument/2006/relationships/hyperlink" Target="https://rm.coe.int/fifth-evaluation-round-preventing-corruption-and-promoting-integrity-i/1680a3eeef" TargetMode="External"/><Relationship Id="rId132" Type="http://schemas.openxmlformats.org/officeDocument/2006/relationships/hyperlink" Target="https://pace.coe.int/en/files/29348/html" TargetMode="External"/><Relationship Id="rId153" Type="http://schemas.openxmlformats.org/officeDocument/2006/relationships/hyperlink" Target="https://rm.coe.int/letter-to-mr-zbigniew-rau-minister-of-foreign-affairs-of-poland-concer/16809ff1a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6B184-B107-4DE7-8666-8BA54A7F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7666</Words>
  <Characters>42167</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22</cp:revision>
  <dcterms:created xsi:type="dcterms:W3CDTF">2022-01-19T08:55:00Z</dcterms:created>
  <dcterms:modified xsi:type="dcterms:W3CDTF">2022-01-31T08:55:00Z</dcterms:modified>
</cp:coreProperties>
</file>